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1EA01292"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144A1C">
        <w:rPr>
          <w:rFonts w:eastAsia="Arial Unicode MS"/>
          <w:b/>
        </w:rPr>
        <w:t>1</w:t>
      </w:r>
      <w:r w:rsidR="00E164C2">
        <w:rPr>
          <w:rFonts w:eastAsia="Arial Unicode MS"/>
          <w:b/>
        </w:rPr>
        <w:t>6</w:t>
      </w:r>
    </w:p>
    <w:p w14:paraId="2E6A6FF5" w14:textId="229B89EA"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076B1D">
        <w:rPr>
          <w:rFonts w:eastAsia="Arial Unicode MS"/>
        </w:rPr>
        <w:t>5</w:t>
      </w:r>
      <w:r w:rsidR="00E164C2">
        <w:rPr>
          <w:rFonts w:eastAsia="Arial Unicode MS"/>
        </w:rPr>
        <w:t>8</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212F3CA7" w14:textId="30C5F868" w:rsidR="00E164C2" w:rsidRPr="00E164C2" w:rsidRDefault="00E164C2" w:rsidP="00E164C2">
      <w:pPr>
        <w:ind w:right="4"/>
        <w:jc w:val="both"/>
        <w:rPr>
          <w:b/>
          <w:color w:val="000000"/>
          <w:lang w:eastAsia="en-US"/>
        </w:rPr>
      </w:pPr>
      <w:r w:rsidRPr="00E164C2">
        <w:rPr>
          <w:b/>
          <w:color w:val="000000"/>
          <w:lang w:eastAsia="en-US"/>
        </w:rPr>
        <w:t>Par grozījumiem Madonas novada pašvaldības domes 29.09.2022. lēmumā Nr.</w:t>
      </w:r>
      <w:r w:rsidR="00C633C6">
        <w:rPr>
          <w:b/>
          <w:color w:val="000000"/>
          <w:lang w:eastAsia="en-US"/>
        </w:rPr>
        <w:t xml:space="preserve"> </w:t>
      </w:r>
      <w:r w:rsidRPr="00E164C2">
        <w:rPr>
          <w:b/>
          <w:color w:val="000000"/>
          <w:lang w:eastAsia="en-US"/>
        </w:rPr>
        <w:t xml:space="preserve">653 “Par Madonas novada pašvaldības maksas pakalpojumu cenrāžu apstiprināšanu” </w:t>
      </w:r>
    </w:p>
    <w:p w14:paraId="2C369428" w14:textId="77777777" w:rsidR="00E164C2" w:rsidRPr="00E164C2" w:rsidRDefault="00E164C2" w:rsidP="00E164C2">
      <w:pPr>
        <w:widowControl w:val="0"/>
        <w:suppressAutoHyphens/>
        <w:ind w:firstLine="720"/>
        <w:jc w:val="both"/>
        <w:rPr>
          <w:rFonts w:eastAsia="MS Mincho"/>
        </w:rPr>
      </w:pPr>
    </w:p>
    <w:p w14:paraId="44DE92EE" w14:textId="77777777" w:rsidR="00E164C2" w:rsidRPr="00E164C2" w:rsidRDefault="00E164C2" w:rsidP="00E164C2">
      <w:pPr>
        <w:widowControl w:val="0"/>
        <w:suppressAutoHyphens/>
        <w:ind w:firstLine="720"/>
        <w:jc w:val="both"/>
        <w:rPr>
          <w:rFonts w:eastAsia="SimSun" w:cs="Arial"/>
          <w:kern w:val="2"/>
          <w:lang w:eastAsia="hi-IN" w:bidi="hi-IN"/>
        </w:rPr>
      </w:pPr>
      <w:r w:rsidRPr="00E164C2">
        <w:rPr>
          <w:rFonts w:eastAsia="MS Mincho"/>
        </w:rPr>
        <w:t xml:space="preserve">[1] 2023. gada 27. aprīlī Madonas novada pašvaldības dome, pieņemot lēmumu Nr. 225 “Par grupu dzīvokļu izveidošanu Jaunatnes ielā 1, Ozolos, Liezēres pagastā, Madonas novadā”, nolēma, ka </w:t>
      </w:r>
      <w:r w:rsidRPr="00E164C2">
        <w:rPr>
          <w:rFonts w:eastAsia="Calibri"/>
          <w:lang w:eastAsia="en-US"/>
        </w:rPr>
        <w:t>Madonas novada Sociālais dienests nodrošinās sociālo pakalpojumu</w:t>
      </w:r>
      <w:r w:rsidRPr="00E164C2">
        <w:rPr>
          <w:rFonts w:eastAsia="Calibri"/>
          <w:b/>
          <w:bCs/>
          <w:lang w:eastAsia="en-US"/>
        </w:rPr>
        <w:t xml:space="preserve"> – </w:t>
      </w:r>
      <w:r w:rsidRPr="00E164C2">
        <w:rPr>
          <w:rFonts w:eastAsia="Calibri"/>
          <w:lang w:eastAsia="en-US"/>
        </w:rPr>
        <w:t>Grupu dzīvokļu pakalpojums – Jaunatnes ielā 1, Ozolos, Liezēres pagastā, Madonas novadā</w:t>
      </w:r>
      <w:r w:rsidRPr="00E164C2">
        <w:rPr>
          <w:rFonts w:eastAsia="MS Mincho"/>
        </w:rPr>
        <w:t xml:space="preserve">.  Īstenojot projektu </w:t>
      </w:r>
      <w:r w:rsidRPr="00E164C2">
        <w:rPr>
          <w:rFonts w:eastAsia="SimSun" w:cs="Arial"/>
          <w:kern w:val="2"/>
          <w:lang w:eastAsia="hi-IN" w:bidi="hi-IN"/>
        </w:rPr>
        <w:t>“Vidzeme iekļauj”, tā ietvaros nepieciešams nodrošināt grupu mājas (dzīvokļa) pakalpojumu personām ar garīga rakstura traucējumiem, izveidojot normatīviem atbilstošas grupu mājas (dzīvokļus) ar 14 vietām.</w:t>
      </w:r>
    </w:p>
    <w:p w14:paraId="29B78A7B" w14:textId="77777777" w:rsidR="00E164C2" w:rsidRPr="00E164C2" w:rsidRDefault="00E164C2" w:rsidP="00E164C2">
      <w:pPr>
        <w:widowControl w:val="0"/>
        <w:suppressAutoHyphens/>
        <w:ind w:firstLine="720"/>
        <w:jc w:val="both"/>
        <w:rPr>
          <w:rFonts w:eastAsia="SimSun" w:cs="Arial"/>
          <w:kern w:val="2"/>
          <w:lang w:eastAsia="hi-IN" w:bidi="hi-IN"/>
        </w:rPr>
      </w:pPr>
      <w:r w:rsidRPr="00E164C2">
        <w:rPr>
          <w:rFonts w:eastAsia="SimSun" w:cs="Arial"/>
          <w:kern w:val="2"/>
          <w:lang w:eastAsia="hi-IN" w:bidi="hi-IN"/>
        </w:rPr>
        <w:t xml:space="preserve">Madonas novada pašvaldības 2021. gada 25. novembra saistošo noteikumu Nr. 19 “Par sociālajiem pakalpojumiem Madonas novadā” (turpmāk – Saistošie noteikumi) 5. punktā noteikti sociālie pakalpojumi, ko sniedz Madonas novada pašvaldība, tajā skaitā 5.1.13. apakšpunktā noteikto pakalpojumu “Grupu dzīvokļa pakalpojums”. </w:t>
      </w:r>
    </w:p>
    <w:p w14:paraId="0148583F" w14:textId="77777777" w:rsidR="00E164C2" w:rsidRPr="00E164C2" w:rsidRDefault="00E164C2" w:rsidP="00E164C2">
      <w:pPr>
        <w:widowControl w:val="0"/>
        <w:suppressAutoHyphens/>
        <w:ind w:firstLine="720"/>
        <w:jc w:val="both"/>
        <w:rPr>
          <w:rFonts w:eastAsia="SimSun" w:cs="Arial"/>
          <w:kern w:val="2"/>
          <w:lang w:eastAsia="hi-IN" w:bidi="hi-IN"/>
        </w:rPr>
      </w:pPr>
      <w:r w:rsidRPr="00E164C2">
        <w:rPr>
          <w:rFonts w:eastAsia="SimSun" w:cs="Arial"/>
          <w:kern w:val="2"/>
          <w:lang w:eastAsia="hi-IN" w:bidi="hi-IN"/>
        </w:rPr>
        <w:t xml:space="preserve">Saistošo noteikumu 3.1.13. apakšnodaļā noteikts, ka pašvaldības sniegtais sociālais pakalpojums – Grupu dzīvokļu pakalpojums – ir nodrošināt mājokli un individuālo atbalstu sociālo problēmu risināšanā pilngadīgām personām ar garīga rakstura traucējumiem, kurām ir objektīvas grūtības dzīvot patstāvīgi. </w:t>
      </w:r>
    </w:p>
    <w:p w14:paraId="4F6E07E8" w14:textId="77777777" w:rsidR="00E164C2" w:rsidRPr="00E164C2" w:rsidRDefault="00E164C2" w:rsidP="00E164C2">
      <w:pPr>
        <w:widowControl w:val="0"/>
        <w:suppressAutoHyphens/>
        <w:ind w:firstLine="720"/>
        <w:jc w:val="both"/>
        <w:rPr>
          <w:rFonts w:eastAsia="SimSun" w:cs="Arial"/>
          <w:kern w:val="2"/>
          <w:lang w:eastAsia="hi-IN" w:bidi="hi-IN"/>
        </w:rPr>
      </w:pPr>
      <w:r w:rsidRPr="00E164C2">
        <w:rPr>
          <w:rFonts w:eastAsia="SimSun" w:cs="Arial"/>
          <w:color w:val="000000"/>
          <w:kern w:val="2"/>
          <w:lang w:eastAsia="hi-IN" w:bidi="hi-IN"/>
        </w:rPr>
        <w:t>Valsts piedalās ar grupu dzīvokļiem saistīto izdevumu finansēšanā Sociālo pakalpojumu un sociālās palīdzības likuma 13. panta piektajā un sestajā daļā paredzētajā apmērā. Sociālo pakalpojumu un sociālās palīdzības likuma 27.</w:t>
      </w:r>
      <w:r w:rsidRPr="00E164C2">
        <w:rPr>
          <w:rFonts w:eastAsia="SimSun" w:cs="Arial"/>
          <w:color w:val="000000"/>
          <w:kern w:val="2"/>
          <w:vertAlign w:val="superscript"/>
          <w:lang w:eastAsia="hi-IN" w:bidi="hi-IN"/>
        </w:rPr>
        <w:t>1</w:t>
      </w:r>
      <w:r w:rsidRPr="00E164C2">
        <w:rPr>
          <w:rFonts w:eastAsia="SimSun" w:cs="Arial"/>
          <w:color w:val="000000"/>
          <w:kern w:val="2"/>
          <w:lang w:eastAsia="hi-IN" w:bidi="hi-IN"/>
        </w:rPr>
        <w:t xml:space="preserve"> pantā noteikts, ka grupu māja (dzīvokļi) nodrošina mājokli un individuālu atbalstu sociālo prasmju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sociālo palīdzību nodrošina pašvaldība, kura pieņēmusi lēmumu par grupu mājas (dzīvokļu) pakalpojuma piešķiršanu. </w:t>
      </w:r>
    </w:p>
    <w:p w14:paraId="4B3230C4" w14:textId="77777777" w:rsidR="00E164C2" w:rsidRPr="00E164C2" w:rsidRDefault="00E164C2" w:rsidP="00E164C2">
      <w:pPr>
        <w:ind w:firstLine="720"/>
        <w:jc w:val="both"/>
        <w:rPr>
          <w:rFonts w:eastAsia="SimSun" w:cs="Arial"/>
          <w:color w:val="000000"/>
          <w:kern w:val="2"/>
          <w:lang w:eastAsia="hi-IN" w:bidi="hi-IN"/>
        </w:rPr>
      </w:pPr>
      <w:r w:rsidRPr="00E164C2">
        <w:rPr>
          <w:rFonts w:eastAsia="SimSun" w:cs="Arial"/>
          <w:color w:val="000000"/>
          <w:kern w:val="2"/>
          <w:lang w:eastAsia="hi-IN" w:bidi="hi-IN"/>
        </w:rPr>
        <w:t>Ministru kabineta 2007. gada 4. decembra noteikumi Nr. 829 “Noteikumi par dienas centru, grupu māju (dzīvokļu) un pusceļa māju izveidošanas un uzturēšanas izdevumu finansēšanu” (noteikumi) nosaka kritērijus grupu māju (dzīvokļu) izveidošanas un uzturēšanas izdevumu noteikšanai. Noteikumu 13. punktā uzskaitīti kritēriji grupu dzīvokļu izveidošanai un aprīkošanai, 17. punktā uzskaitīts grupu dzīvokļa pakalpojuma apjoms un 21. punktā noteikts, ka izdevumus par grupu dzīvokļu pakalpojumu sedz no pašvaldības budžeta. Noteikumu 22. punkts nosaka, ka grupu dzīvokļa klienta pienākums ir samaksāt pakalpojumu sniedzējam par dzīvojamās telpas, virtuves un koplietošanas telpu ekspluatāciju (atbilstoši lietojamajai daļai).</w:t>
      </w:r>
    </w:p>
    <w:p w14:paraId="5F859A34" w14:textId="77777777" w:rsidR="00E164C2" w:rsidRPr="00E164C2" w:rsidRDefault="00E164C2" w:rsidP="00E164C2">
      <w:pPr>
        <w:ind w:firstLine="709"/>
        <w:jc w:val="both"/>
        <w:rPr>
          <w:rFonts w:eastAsia="SimSun" w:cs="Arial"/>
          <w:kern w:val="2"/>
          <w:lang w:eastAsia="hi-IN" w:bidi="hi-IN"/>
        </w:rPr>
      </w:pPr>
      <w:r w:rsidRPr="00E164C2">
        <w:rPr>
          <w:rFonts w:eastAsia="MS Mincho"/>
        </w:rPr>
        <w:t xml:space="preserve">Pašvaldību likuma 10. panta pirmajā daļā paredzēts, ka dome ir tiesīga izlemt ikvienu pašvaldības kompetences jautājumu. </w:t>
      </w:r>
    </w:p>
    <w:p w14:paraId="2379B647" w14:textId="77777777" w:rsidR="00E164C2" w:rsidRPr="00E164C2" w:rsidRDefault="00E164C2" w:rsidP="00E164C2">
      <w:pPr>
        <w:ind w:firstLine="709"/>
        <w:jc w:val="both"/>
        <w:rPr>
          <w:color w:val="000000"/>
        </w:rPr>
      </w:pPr>
      <w:r w:rsidRPr="00E164C2">
        <w:rPr>
          <w:color w:val="000000"/>
        </w:rPr>
        <w:lastRenderedPageBreak/>
        <w:t xml:space="preserve">Grupu dzīvokļos pakalpojumu (Jaunatnes ielā 1, Ozoli, Liezēres pagasts) varēs saņemt 14 klienti, iespējams nodrošināt pakalpojumu klientiem bez atbalsta pašaprūpes nodrošināšanā – 12 vietas un klientiem ar atbalstu pašaprūpes nodrošināšanā – 2 vietas. Vidējās izmaksas vienam klientam dienā ir 19,06 EUR (mēnesī 579,20 EUR), kas tiek noteiktas kā vidējais izlīdzinātais maksājums. </w:t>
      </w:r>
      <w:r w:rsidRPr="00E164C2">
        <w:rPr>
          <w:rFonts w:eastAsia="SimSun" w:cs="Arial"/>
          <w:kern w:val="2"/>
          <w:lang w:eastAsia="hi-IN" w:bidi="hi-IN"/>
        </w:rPr>
        <w:t>Pamatojoties uz veiktajiem aprēķiniem pakalpojuma “Grupu dzīvokļa pakalpojums” summa mēnesī tiek prognozēta vidēji 8109 EUR.</w:t>
      </w:r>
    </w:p>
    <w:p w14:paraId="0F527F2A" w14:textId="77777777" w:rsidR="00E164C2" w:rsidRPr="00E164C2" w:rsidRDefault="00E164C2" w:rsidP="00E164C2">
      <w:pPr>
        <w:widowControl w:val="0"/>
        <w:suppressAutoHyphens/>
        <w:ind w:firstLine="720"/>
        <w:jc w:val="both"/>
        <w:rPr>
          <w:rFonts w:eastAsia="SimSun" w:cs="Arial"/>
          <w:kern w:val="2"/>
          <w:lang w:eastAsia="hi-IN" w:bidi="hi-IN"/>
        </w:rPr>
      </w:pPr>
      <w:r w:rsidRPr="00E164C2">
        <w:rPr>
          <w:rFonts w:eastAsia="SimSun" w:cs="Arial"/>
          <w:kern w:val="2"/>
          <w:lang w:eastAsia="hi-IN" w:bidi="hi-IN"/>
        </w:rPr>
        <w:t>Grupu dzīvokļos nav atsevišķu skaitītāji ūdenim, siltumam, līdz ar to, lai noteiktu Grupu dzīvokļu klientam maksājamos telpas ekspluatācijas izdevumus, jāveic aprēķini.</w:t>
      </w:r>
    </w:p>
    <w:p w14:paraId="6AE518AA" w14:textId="77777777" w:rsidR="00E164C2" w:rsidRPr="00E164C2" w:rsidRDefault="00E164C2" w:rsidP="00E164C2">
      <w:pPr>
        <w:widowControl w:val="0"/>
        <w:suppressAutoHyphens/>
        <w:ind w:firstLine="720"/>
        <w:jc w:val="both"/>
        <w:rPr>
          <w:rFonts w:eastAsia="SimSun" w:cs="Arial"/>
          <w:kern w:val="2"/>
          <w:lang w:eastAsia="hi-IN" w:bidi="hi-IN"/>
        </w:rPr>
      </w:pPr>
      <w:r w:rsidRPr="00E164C2">
        <w:rPr>
          <w:rFonts w:eastAsia="SimSun" w:cs="Arial"/>
          <w:kern w:val="2"/>
          <w:lang w:eastAsia="hi-IN" w:bidi="hi-IN"/>
        </w:rPr>
        <w:t xml:space="preserve">Grupu dzīvokļu ekspluatācijas izmaksas laikā no 2023. gada 1. jūlija līdz 2024. gada 31. martam vienā mēnesī vienai personai vidēji būtu kā izlīdzinātais maksājums 50,00 EUR mēnesī, kas aprēķināts, pamatojoties uz izmaksām par komunālajiem pakalpojumiem ēkai Jaunatnes ielā 1, Ozoli, Liezēres pagasts, Madonas novads. 2024. gada martā, ņemot vērā faktiskās grupu dzīvokļu ekspluatācijas izmaksas, varētu pārskatīt Grupu dzīvokļu klienta samaksas lielumu par telpas ekspluatācijas izdevumiem. </w:t>
      </w:r>
    </w:p>
    <w:p w14:paraId="711C3B22" w14:textId="77777777" w:rsidR="00D522F7" w:rsidRDefault="00D522F7" w:rsidP="00E164C2">
      <w:pPr>
        <w:ind w:firstLine="720"/>
        <w:jc w:val="both"/>
        <w:rPr>
          <w:rFonts w:eastAsia="Calibri"/>
          <w:lang w:eastAsia="en-US"/>
        </w:rPr>
      </w:pPr>
    </w:p>
    <w:p w14:paraId="71F02A9D" w14:textId="14BB50EC" w:rsidR="00E164C2" w:rsidRPr="00D522F7" w:rsidRDefault="00E164C2" w:rsidP="00E164C2">
      <w:pPr>
        <w:ind w:firstLine="720"/>
        <w:jc w:val="both"/>
        <w:rPr>
          <w:rFonts w:eastAsia="Arial Unicode MS"/>
          <w:sz w:val="22"/>
          <w:szCs w:val="22"/>
          <w:lang w:eastAsia="en-US"/>
        </w:rPr>
      </w:pPr>
      <w:r w:rsidRPr="00D522F7">
        <w:rPr>
          <w:rFonts w:eastAsia="Calibri"/>
          <w:lang w:eastAsia="en-US"/>
        </w:rPr>
        <w:t>[2] Pamatojoties uz to ka Madonas novada pašvaldībā ir izmitināti Ukrainas</w:t>
      </w:r>
      <w:r w:rsidRPr="00D522F7">
        <w:rPr>
          <w:rFonts w:eastAsia="Calibri"/>
          <w:b/>
          <w:bCs/>
          <w:lang w:eastAsia="en-US"/>
        </w:rPr>
        <w:t xml:space="preserve"> </w:t>
      </w:r>
      <w:r w:rsidRPr="00D522F7">
        <w:rPr>
          <w:rFonts w:eastAsia="Calibri"/>
          <w:lang w:eastAsia="en-US"/>
        </w:rPr>
        <w:t>ci</w:t>
      </w:r>
      <w:r w:rsidRPr="00D522F7">
        <w:rPr>
          <w:rFonts w:eastAsia="Arial Unicode MS"/>
          <w:lang w:eastAsia="en-US"/>
        </w:rPr>
        <w:t>viliedzīvotāji, kuriem jau ir beidzies likumā paredzētais valsts atbalsts un saskaņā ar pašvaldības apstiprināto cenrādi izmitināšanas un ēdināšanas cenrāža piedāvājums beidzas ar 30.06.2023. Ir nepieciešams pagarināt izmitināšanas un ēdināšanas cenrādi līdz 31.12.2023.</w:t>
      </w:r>
    </w:p>
    <w:p w14:paraId="35BFE74C" w14:textId="77777777" w:rsidR="00D522F7" w:rsidRDefault="00E164C2" w:rsidP="00E164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color w:val="000000"/>
        </w:rPr>
      </w:pPr>
      <w:r w:rsidRPr="00E164C2">
        <w:rPr>
          <w:color w:val="000000"/>
        </w:rPr>
        <w:tab/>
      </w:r>
    </w:p>
    <w:p w14:paraId="259FC8CA" w14:textId="02B47EC2" w:rsidR="00E164C2" w:rsidRPr="00E164C2" w:rsidRDefault="00D522F7" w:rsidP="00E164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color w:val="000000"/>
          <w:sz w:val="22"/>
          <w:szCs w:val="22"/>
        </w:rPr>
      </w:pPr>
      <w:r>
        <w:rPr>
          <w:color w:val="000000"/>
        </w:rPr>
        <w:tab/>
      </w:r>
      <w:r w:rsidR="00E164C2" w:rsidRPr="00E164C2">
        <w:rPr>
          <w:color w:val="000000"/>
        </w:rPr>
        <w:t xml:space="preserve">[3] </w:t>
      </w:r>
      <w:r w:rsidR="00E164C2" w:rsidRPr="00E164C2">
        <w:rPr>
          <w:rFonts w:eastAsia="Calibri"/>
          <w:lang w:eastAsia="en-US"/>
        </w:rPr>
        <w:t>Precīzākai rēķinu izrakstīšanai par sniegtajiem maksas pakalpojumiem ar atlaidi, nepieciešams mainīt maksas pakalpojumu cenrāža formulējumu 14. pielikumā.</w:t>
      </w:r>
    </w:p>
    <w:p w14:paraId="0FA39DF5" w14:textId="77777777" w:rsidR="00D522F7" w:rsidRDefault="00D522F7" w:rsidP="00D522F7">
      <w:pPr>
        <w:ind w:firstLine="720"/>
        <w:jc w:val="both"/>
        <w:rPr>
          <w:color w:val="000000"/>
        </w:rPr>
      </w:pPr>
    </w:p>
    <w:p w14:paraId="61D3B199" w14:textId="616F8DE6" w:rsidR="00D522F7" w:rsidRPr="00FC40D7" w:rsidRDefault="00E164C2" w:rsidP="00D522F7">
      <w:pPr>
        <w:ind w:firstLine="720"/>
        <w:jc w:val="both"/>
        <w:rPr>
          <w:kern w:val="2"/>
          <w:lang w:eastAsia="lo-LA" w:bidi="lo-LA"/>
        </w:rPr>
      </w:pPr>
      <w:r w:rsidRPr="00E164C2">
        <w:rPr>
          <w:color w:val="000000"/>
        </w:rPr>
        <w:t>Pamatojoties uz iepriekš minēto,</w:t>
      </w:r>
      <w:r w:rsidRPr="00E164C2">
        <w:t xml:space="preserve"> ņemot vērā 14.06.2022. Sociālo un veselības jautājumu komitejas, </w:t>
      </w:r>
      <w:r w:rsidRPr="00E164C2">
        <w:rPr>
          <w:rFonts w:eastAsia="Calibri"/>
          <w:lang w:eastAsia="en-US"/>
        </w:rPr>
        <w:t xml:space="preserve">14.06.2023. Uzņēmējdarbības, teritoriālo un vides jautājumu komitejas un </w:t>
      </w:r>
      <w:r w:rsidRPr="00E164C2">
        <w:t xml:space="preserve"> 20.06.2023. Finanšu un attīstības komitejas atzinumus, </w:t>
      </w:r>
      <w:r w:rsidR="00D522F7" w:rsidRPr="00DD4069">
        <w:rPr>
          <w:b/>
          <w:bCs/>
          <w:color w:val="000000"/>
        </w:rPr>
        <w:t xml:space="preserve">atklāti balsojot: </w:t>
      </w:r>
      <w:r w:rsidR="00D522F7" w:rsidRPr="00DD4069">
        <w:rPr>
          <w:b/>
          <w:color w:val="000000"/>
        </w:rPr>
        <w:t>PAR – 1</w:t>
      </w:r>
      <w:r w:rsidR="00D522F7">
        <w:rPr>
          <w:b/>
          <w:color w:val="000000"/>
        </w:rPr>
        <w:t>6</w:t>
      </w:r>
      <w:r w:rsidR="00D522F7" w:rsidRPr="00DD4069">
        <w:rPr>
          <w:b/>
          <w:color w:val="000000"/>
        </w:rPr>
        <w:t xml:space="preserve"> </w:t>
      </w:r>
      <w:r w:rsidR="00D522F7" w:rsidRPr="00AF73C9">
        <w:rPr>
          <w:color w:val="000000"/>
        </w:rPr>
        <w:t>(</w:t>
      </w:r>
      <w:r w:rsidR="00D522F7"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D522F7" w:rsidRPr="00DD4069">
        <w:rPr>
          <w:noProof/>
        </w:rPr>
        <w:t>,</w:t>
      </w:r>
      <w:r w:rsidR="00D522F7" w:rsidRPr="00DD4069">
        <w:rPr>
          <w:b/>
          <w:noProof/>
        </w:rPr>
        <w:t xml:space="preserve"> </w:t>
      </w:r>
      <w:r w:rsidR="00D522F7" w:rsidRPr="00DD4069">
        <w:rPr>
          <w:b/>
          <w:color w:val="000000"/>
        </w:rPr>
        <w:t>PRET – NAV</w:t>
      </w:r>
      <w:r w:rsidR="00D522F7" w:rsidRPr="00DD4069">
        <w:rPr>
          <w:bCs/>
          <w:noProof/>
          <w:color w:val="000000"/>
        </w:rPr>
        <w:t>,</w:t>
      </w:r>
      <w:r w:rsidR="00D522F7" w:rsidRPr="00DD4069">
        <w:rPr>
          <w:b/>
          <w:color w:val="000000"/>
        </w:rPr>
        <w:t xml:space="preserve"> ATTURAS –  </w:t>
      </w:r>
      <w:r w:rsidR="00D522F7" w:rsidRPr="00DD4069">
        <w:rPr>
          <w:b/>
          <w:noProof/>
          <w:color w:val="000000"/>
        </w:rPr>
        <w:t xml:space="preserve">NAV, </w:t>
      </w:r>
      <w:r w:rsidR="00D522F7" w:rsidRPr="00DD4069">
        <w:rPr>
          <w:color w:val="000000"/>
        </w:rPr>
        <w:t xml:space="preserve">Madonas novada pašvaldības dome </w:t>
      </w:r>
      <w:r w:rsidR="00D522F7" w:rsidRPr="00DD4069">
        <w:rPr>
          <w:b/>
          <w:color w:val="000000"/>
        </w:rPr>
        <w:t>NOLEMJ:</w:t>
      </w:r>
    </w:p>
    <w:p w14:paraId="17BAFB4C" w14:textId="11512E21" w:rsidR="00E164C2" w:rsidRPr="00E164C2" w:rsidRDefault="00E164C2" w:rsidP="00D522F7">
      <w:pPr>
        <w:ind w:firstLine="720"/>
        <w:jc w:val="both"/>
        <w:rPr>
          <w:rFonts w:eastAsia="MS Mincho"/>
        </w:rPr>
      </w:pPr>
    </w:p>
    <w:p w14:paraId="7B66687C" w14:textId="12DF12DC" w:rsidR="00E164C2" w:rsidRDefault="00E164C2" w:rsidP="00D522F7">
      <w:pPr>
        <w:numPr>
          <w:ilvl w:val="0"/>
          <w:numId w:val="29"/>
        </w:numPr>
        <w:spacing w:after="160"/>
        <w:ind w:left="709" w:hanging="709"/>
        <w:contextualSpacing/>
        <w:jc w:val="both"/>
        <w:textAlignment w:val="baseline"/>
        <w:rPr>
          <w:rFonts w:eastAsia="Calibri"/>
          <w:lang w:eastAsia="en-US"/>
        </w:rPr>
      </w:pPr>
      <w:r w:rsidRPr="00E164C2">
        <w:rPr>
          <w:rFonts w:eastAsia="Calibri"/>
          <w:lang w:eastAsia="en-US"/>
        </w:rPr>
        <w:t>Veikt grozījumus Madonas novada pašvaldības 29.09.2022. lēmuma Nr. 653 “Par Madonas novada pašvaldības maksas pakalpojumu cenrāža apstiprināšanu” (protokols Nr. 21, 46. p.) pielikumā Nr. 7 “Liezēres pagasta pārvaldē sniegtie maksas pakalpojumi un to cenrādis”, papildinot  to ar 5. punktu šādā redakcijā:</w:t>
      </w:r>
    </w:p>
    <w:p w14:paraId="12E33540" w14:textId="77777777" w:rsidR="00D522F7" w:rsidRPr="00D522F7" w:rsidRDefault="00D522F7" w:rsidP="00D522F7">
      <w:pPr>
        <w:spacing w:after="160"/>
        <w:contextualSpacing/>
        <w:jc w:val="both"/>
        <w:textAlignment w:val="baseline"/>
        <w:rPr>
          <w:rFonts w:eastAsia="Calibri"/>
          <w:lang w:eastAsia="en-US"/>
        </w:rPr>
      </w:pPr>
    </w:p>
    <w:tbl>
      <w:tblPr>
        <w:tblStyle w:val="Reatabula7"/>
        <w:tblW w:w="0" w:type="auto"/>
        <w:tblInd w:w="360" w:type="dxa"/>
        <w:tblLook w:val="04A0" w:firstRow="1" w:lastRow="0" w:firstColumn="1" w:lastColumn="0" w:noHBand="0" w:noVBand="1"/>
      </w:tblPr>
      <w:tblGrid>
        <w:gridCol w:w="943"/>
        <w:gridCol w:w="2977"/>
        <w:gridCol w:w="1483"/>
        <w:gridCol w:w="1243"/>
        <w:gridCol w:w="972"/>
        <w:gridCol w:w="1083"/>
      </w:tblGrid>
      <w:tr w:rsidR="00E164C2" w:rsidRPr="00E164C2" w14:paraId="41EA547C" w14:textId="77777777" w:rsidTr="00E164C2">
        <w:tc>
          <w:tcPr>
            <w:tcW w:w="943" w:type="dxa"/>
            <w:tcBorders>
              <w:top w:val="single" w:sz="4" w:space="0" w:color="auto"/>
              <w:left w:val="single" w:sz="4" w:space="0" w:color="auto"/>
              <w:bottom w:val="single" w:sz="4" w:space="0" w:color="auto"/>
              <w:right w:val="single" w:sz="4" w:space="0" w:color="auto"/>
            </w:tcBorders>
            <w:vAlign w:val="center"/>
            <w:hideMark/>
          </w:tcPr>
          <w:p w14:paraId="22C3548F" w14:textId="77777777" w:rsidR="00E164C2" w:rsidRPr="00E164C2" w:rsidRDefault="00E164C2" w:rsidP="00E164C2">
            <w:pPr>
              <w:spacing w:after="255"/>
              <w:contextualSpacing/>
              <w:jc w:val="center"/>
              <w:textAlignment w:val="baseline"/>
              <w:rPr>
                <w:rFonts w:ascii="Times New Roman" w:hAnsi="Times New Roman"/>
                <w:b/>
                <w:bCs/>
              </w:rPr>
            </w:pPr>
            <w:proofErr w:type="spellStart"/>
            <w:r w:rsidRPr="00E164C2">
              <w:rPr>
                <w:rFonts w:ascii="Times New Roman" w:hAnsi="Times New Roman"/>
                <w:b/>
                <w:bCs/>
              </w:rPr>
              <w:t>Nr.p.k</w:t>
            </w:r>
            <w:proofErr w:type="spellEnd"/>
            <w:r w:rsidRPr="00E164C2">
              <w:rPr>
                <w:rFonts w:ascii="Times New Roman" w:hAnsi="Times New Roman"/>
                <w:b/>
                <w:bC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8FC100" w14:textId="77777777" w:rsidR="00E164C2" w:rsidRPr="00E164C2" w:rsidRDefault="00E164C2" w:rsidP="00E164C2">
            <w:pPr>
              <w:spacing w:after="255"/>
              <w:contextualSpacing/>
              <w:jc w:val="center"/>
              <w:textAlignment w:val="baseline"/>
              <w:rPr>
                <w:rFonts w:ascii="Times New Roman" w:hAnsi="Times New Roman"/>
                <w:b/>
                <w:bCs/>
              </w:rPr>
            </w:pPr>
            <w:r w:rsidRPr="00E164C2">
              <w:rPr>
                <w:rFonts w:ascii="Times New Roman" w:hAnsi="Times New Roman"/>
                <w:b/>
                <w:bCs/>
              </w:rPr>
              <w:t>Pakalpojums</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7EBE8AE" w14:textId="77777777" w:rsidR="00E164C2" w:rsidRPr="00E164C2" w:rsidRDefault="00E164C2" w:rsidP="00E164C2">
            <w:pPr>
              <w:spacing w:after="255"/>
              <w:contextualSpacing/>
              <w:jc w:val="center"/>
              <w:textAlignment w:val="baseline"/>
              <w:rPr>
                <w:rFonts w:ascii="Times New Roman" w:hAnsi="Times New Roman"/>
                <w:b/>
                <w:bCs/>
              </w:rPr>
            </w:pPr>
            <w:r w:rsidRPr="00E164C2">
              <w:rPr>
                <w:rFonts w:ascii="Times New Roman" w:hAnsi="Times New Roman"/>
                <w:b/>
                <w:bCs/>
              </w:rPr>
              <w:t>Mērvienība</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04A2038" w14:textId="77777777" w:rsidR="00E164C2" w:rsidRPr="00E164C2" w:rsidRDefault="00E164C2" w:rsidP="00E164C2">
            <w:pPr>
              <w:spacing w:after="255"/>
              <w:contextualSpacing/>
              <w:jc w:val="center"/>
              <w:textAlignment w:val="baseline"/>
              <w:rPr>
                <w:rFonts w:ascii="Times New Roman" w:hAnsi="Times New Roman"/>
                <w:b/>
                <w:bCs/>
              </w:rPr>
            </w:pPr>
            <w:r w:rsidRPr="00E164C2">
              <w:rPr>
                <w:rFonts w:ascii="Times New Roman" w:hAnsi="Times New Roman"/>
                <w:b/>
                <w:bCs/>
              </w:rPr>
              <w:t>Cena bez PVN (EUR)</w:t>
            </w:r>
          </w:p>
        </w:tc>
        <w:tc>
          <w:tcPr>
            <w:tcW w:w="972" w:type="dxa"/>
            <w:tcBorders>
              <w:top w:val="single" w:sz="4" w:space="0" w:color="auto"/>
              <w:left w:val="single" w:sz="4" w:space="0" w:color="auto"/>
              <w:bottom w:val="single" w:sz="4" w:space="0" w:color="auto"/>
              <w:right w:val="single" w:sz="4" w:space="0" w:color="auto"/>
            </w:tcBorders>
            <w:vAlign w:val="center"/>
            <w:hideMark/>
          </w:tcPr>
          <w:p w14:paraId="66C2E958" w14:textId="77777777" w:rsidR="00E164C2" w:rsidRPr="00E164C2" w:rsidRDefault="00E164C2" w:rsidP="00E164C2">
            <w:pPr>
              <w:spacing w:after="255"/>
              <w:contextualSpacing/>
              <w:jc w:val="center"/>
              <w:textAlignment w:val="baseline"/>
              <w:rPr>
                <w:rFonts w:ascii="Times New Roman" w:hAnsi="Times New Roman"/>
                <w:b/>
                <w:bCs/>
              </w:rPr>
            </w:pPr>
            <w:r w:rsidRPr="00E164C2">
              <w:rPr>
                <w:rFonts w:ascii="Times New Roman" w:hAnsi="Times New Roman"/>
                <w:b/>
                <w:bCs/>
              </w:rPr>
              <w:t>PVN  (EUR)</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E7ECF7A" w14:textId="77777777" w:rsidR="00E164C2" w:rsidRPr="00E164C2" w:rsidRDefault="00E164C2" w:rsidP="00E164C2">
            <w:pPr>
              <w:spacing w:after="255"/>
              <w:contextualSpacing/>
              <w:jc w:val="center"/>
              <w:textAlignment w:val="baseline"/>
              <w:rPr>
                <w:rFonts w:ascii="Times New Roman" w:hAnsi="Times New Roman"/>
                <w:b/>
                <w:bCs/>
              </w:rPr>
            </w:pPr>
            <w:r w:rsidRPr="00E164C2">
              <w:rPr>
                <w:rFonts w:ascii="Times New Roman" w:hAnsi="Times New Roman"/>
                <w:b/>
                <w:bCs/>
              </w:rPr>
              <w:t>Cena kopā ar PVN (EUR)</w:t>
            </w:r>
          </w:p>
        </w:tc>
      </w:tr>
      <w:tr w:rsidR="00E164C2" w:rsidRPr="00E164C2" w14:paraId="1463BC77" w14:textId="77777777" w:rsidTr="00E164C2">
        <w:tc>
          <w:tcPr>
            <w:tcW w:w="943" w:type="dxa"/>
            <w:tcBorders>
              <w:top w:val="single" w:sz="4" w:space="0" w:color="auto"/>
              <w:left w:val="single" w:sz="4" w:space="0" w:color="auto"/>
              <w:bottom w:val="single" w:sz="4" w:space="0" w:color="auto"/>
              <w:right w:val="single" w:sz="4" w:space="0" w:color="auto"/>
            </w:tcBorders>
            <w:vAlign w:val="center"/>
            <w:hideMark/>
          </w:tcPr>
          <w:p w14:paraId="55B7F8BB" w14:textId="77777777" w:rsidR="00E164C2" w:rsidRPr="00E164C2" w:rsidRDefault="00E164C2" w:rsidP="00E164C2">
            <w:pPr>
              <w:spacing w:after="255"/>
              <w:contextualSpacing/>
              <w:jc w:val="center"/>
              <w:textAlignment w:val="baseline"/>
              <w:rPr>
                <w:rFonts w:ascii="Times New Roman" w:hAnsi="Times New Roman"/>
                <w:b/>
                <w:bCs/>
              </w:rPr>
            </w:pPr>
            <w:r w:rsidRPr="00E164C2">
              <w:rPr>
                <w:rFonts w:ascii="Times New Roman" w:hAnsi="Times New Roman"/>
                <w:b/>
                <w:bC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CDF60D" w14:textId="77777777" w:rsidR="00E164C2" w:rsidRPr="00E164C2" w:rsidRDefault="00E164C2" w:rsidP="00E164C2">
            <w:pPr>
              <w:spacing w:after="255"/>
              <w:contextualSpacing/>
              <w:textAlignment w:val="baseline"/>
              <w:rPr>
                <w:rFonts w:ascii="Times New Roman" w:hAnsi="Times New Roman"/>
                <w:b/>
                <w:bCs/>
              </w:rPr>
            </w:pPr>
            <w:r w:rsidRPr="00E164C2">
              <w:rPr>
                <w:rFonts w:ascii="Times New Roman" w:hAnsi="Times New Roman"/>
                <w:b/>
                <w:bCs/>
              </w:rPr>
              <w:t>Madonas novada Sociālās aprūpes un rehabilitācijas centra "Ozoli" struktūrvienības “Grupu māja (dzīvokļi)” pakalpojumi</w:t>
            </w:r>
          </w:p>
        </w:tc>
        <w:tc>
          <w:tcPr>
            <w:tcW w:w="1483" w:type="dxa"/>
            <w:tcBorders>
              <w:top w:val="single" w:sz="4" w:space="0" w:color="auto"/>
              <w:left w:val="single" w:sz="4" w:space="0" w:color="auto"/>
              <w:bottom w:val="single" w:sz="4" w:space="0" w:color="auto"/>
              <w:right w:val="single" w:sz="4" w:space="0" w:color="auto"/>
            </w:tcBorders>
            <w:vAlign w:val="center"/>
          </w:tcPr>
          <w:p w14:paraId="31651B94" w14:textId="77777777" w:rsidR="00E164C2" w:rsidRPr="00E164C2" w:rsidRDefault="00E164C2" w:rsidP="00E164C2">
            <w:pPr>
              <w:spacing w:after="255"/>
              <w:contextualSpacing/>
              <w:jc w:val="center"/>
              <w:textAlignment w:val="baseline"/>
              <w:rPr>
                <w:rFonts w:ascii="Times New Roman" w:hAnsi="Times New Roman"/>
                <w:b/>
                <w:bCs/>
              </w:rPr>
            </w:pPr>
          </w:p>
        </w:tc>
        <w:tc>
          <w:tcPr>
            <w:tcW w:w="1243" w:type="dxa"/>
            <w:tcBorders>
              <w:top w:val="single" w:sz="4" w:space="0" w:color="auto"/>
              <w:left w:val="single" w:sz="4" w:space="0" w:color="auto"/>
              <w:bottom w:val="single" w:sz="4" w:space="0" w:color="auto"/>
              <w:right w:val="single" w:sz="4" w:space="0" w:color="auto"/>
            </w:tcBorders>
            <w:vAlign w:val="center"/>
          </w:tcPr>
          <w:p w14:paraId="0EDFC1DA" w14:textId="77777777" w:rsidR="00E164C2" w:rsidRPr="00E164C2" w:rsidRDefault="00E164C2" w:rsidP="00E164C2">
            <w:pPr>
              <w:spacing w:after="255"/>
              <w:contextualSpacing/>
              <w:jc w:val="center"/>
              <w:textAlignment w:val="baseline"/>
              <w:rPr>
                <w:rFonts w:ascii="Times New Roman" w:hAnsi="Times New Roman"/>
                <w:b/>
                <w:bCs/>
              </w:rPr>
            </w:pPr>
          </w:p>
        </w:tc>
        <w:tc>
          <w:tcPr>
            <w:tcW w:w="972" w:type="dxa"/>
            <w:tcBorders>
              <w:top w:val="single" w:sz="4" w:space="0" w:color="auto"/>
              <w:left w:val="single" w:sz="4" w:space="0" w:color="auto"/>
              <w:bottom w:val="single" w:sz="4" w:space="0" w:color="auto"/>
              <w:right w:val="single" w:sz="4" w:space="0" w:color="auto"/>
            </w:tcBorders>
            <w:vAlign w:val="center"/>
          </w:tcPr>
          <w:p w14:paraId="391C8DCE" w14:textId="77777777" w:rsidR="00E164C2" w:rsidRPr="00E164C2" w:rsidRDefault="00E164C2" w:rsidP="00E164C2">
            <w:pPr>
              <w:spacing w:after="255"/>
              <w:contextualSpacing/>
              <w:jc w:val="center"/>
              <w:textAlignment w:val="baseline"/>
              <w:rPr>
                <w:rFonts w:ascii="Times New Roman" w:hAnsi="Times New Roman"/>
                <w:b/>
                <w:bCs/>
              </w:rPr>
            </w:pPr>
          </w:p>
        </w:tc>
        <w:tc>
          <w:tcPr>
            <w:tcW w:w="1083" w:type="dxa"/>
            <w:tcBorders>
              <w:top w:val="single" w:sz="4" w:space="0" w:color="auto"/>
              <w:left w:val="single" w:sz="4" w:space="0" w:color="auto"/>
              <w:bottom w:val="single" w:sz="4" w:space="0" w:color="auto"/>
              <w:right w:val="single" w:sz="4" w:space="0" w:color="auto"/>
            </w:tcBorders>
            <w:vAlign w:val="center"/>
          </w:tcPr>
          <w:p w14:paraId="1778E7DD" w14:textId="77777777" w:rsidR="00E164C2" w:rsidRPr="00E164C2" w:rsidRDefault="00E164C2" w:rsidP="00E164C2">
            <w:pPr>
              <w:spacing w:after="255"/>
              <w:contextualSpacing/>
              <w:jc w:val="center"/>
              <w:textAlignment w:val="baseline"/>
              <w:rPr>
                <w:rFonts w:ascii="Times New Roman" w:hAnsi="Times New Roman"/>
                <w:b/>
                <w:bCs/>
              </w:rPr>
            </w:pPr>
          </w:p>
        </w:tc>
      </w:tr>
      <w:tr w:rsidR="00E164C2" w:rsidRPr="00E164C2" w14:paraId="43606BDF" w14:textId="77777777" w:rsidTr="00E164C2">
        <w:tc>
          <w:tcPr>
            <w:tcW w:w="943" w:type="dxa"/>
            <w:tcBorders>
              <w:top w:val="single" w:sz="4" w:space="0" w:color="auto"/>
              <w:left w:val="single" w:sz="4" w:space="0" w:color="auto"/>
              <w:bottom w:val="single" w:sz="4" w:space="0" w:color="auto"/>
              <w:right w:val="single" w:sz="4" w:space="0" w:color="auto"/>
            </w:tcBorders>
            <w:hideMark/>
          </w:tcPr>
          <w:p w14:paraId="5141D707"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5.1.</w:t>
            </w:r>
          </w:p>
        </w:tc>
        <w:tc>
          <w:tcPr>
            <w:tcW w:w="2977" w:type="dxa"/>
            <w:tcBorders>
              <w:top w:val="single" w:sz="4" w:space="0" w:color="auto"/>
              <w:left w:val="single" w:sz="4" w:space="0" w:color="auto"/>
              <w:bottom w:val="single" w:sz="4" w:space="0" w:color="auto"/>
              <w:right w:val="single" w:sz="4" w:space="0" w:color="auto"/>
            </w:tcBorders>
            <w:hideMark/>
          </w:tcPr>
          <w:p w14:paraId="65E3116A" w14:textId="77777777" w:rsidR="00E164C2" w:rsidRPr="00E164C2" w:rsidRDefault="00E164C2" w:rsidP="00E164C2">
            <w:pPr>
              <w:spacing w:after="255"/>
              <w:contextualSpacing/>
              <w:textAlignment w:val="baseline"/>
              <w:rPr>
                <w:rFonts w:ascii="Times New Roman" w:hAnsi="Times New Roman"/>
              </w:rPr>
            </w:pPr>
            <w:r w:rsidRPr="00E164C2">
              <w:rPr>
                <w:rFonts w:ascii="Times New Roman" w:hAnsi="Times New Roman"/>
              </w:rPr>
              <w:t>Grupu dzīvokļa pakalpojums (Madonas novada pašvaldības iedzīvotājiem)</w:t>
            </w:r>
          </w:p>
        </w:tc>
        <w:tc>
          <w:tcPr>
            <w:tcW w:w="1483" w:type="dxa"/>
            <w:tcBorders>
              <w:top w:val="single" w:sz="4" w:space="0" w:color="auto"/>
              <w:left w:val="single" w:sz="4" w:space="0" w:color="auto"/>
              <w:bottom w:val="single" w:sz="4" w:space="0" w:color="auto"/>
              <w:right w:val="single" w:sz="4" w:space="0" w:color="auto"/>
            </w:tcBorders>
            <w:hideMark/>
          </w:tcPr>
          <w:p w14:paraId="53200299"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1 personai/</w:t>
            </w:r>
          </w:p>
          <w:p w14:paraId="0E10816D"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diennaktī</w:t>
            </w:r>
          </w:p>
        </w:tc>
        <w:tc>
          <w:tcPr>
            <w:tcW w:w="1243" w:type="dxa"/>
            <w:tcBorders>
              <w:top w:val="single" w:sz="4" w:space="0" w:color="auto"/>
              <w:left w:val="single" w:sz="4" w:space="0" w:color="auto"/>
              <w:bottom w:val="single" w:sz="4" w:space="0" w:color="auto"/>
              <w:right w:val="single" w:sz="4" w:space="0" w:color="auto"/>
            </w:tcBorders>
            <w:hideMark/>
          </w:tcPr>
          <w:p w14:paraId="2A41DDE8"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19,06</w:t>
            </w:r>
          </w:p>
        </w:tc>
        <w:tc>
          <w:tcPr>
            <w:tcW w:w="972" w:type="dxa"/>
            <w:tcBorders>
              <w:top w:val="single" w:sz="4" w:space="0" w:color="auto"/>
              <w:left w:val="single" w:sz="4" w:space="0" w:color="auto"/>
              <w:bottom w:val="single" w:sz="4" w:space="0" w:color="auto"/>
              <w:right w:val="single" w:sz="4" w:space="0" w:color="auto"/>
            </w:tcBorders>
            <w:hideMark/>
          </w:tcPr>
          <w:p w14:paraId="3BEAE6AC"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00,00</w:t>
            </w:r>
          </w:p>
        </w:tc>
        <w:tc>
          <w:tcPr>
            <w:tcW w:w="1083" w:type="dxa"/>
            <w:tcBorders>
              <w:top w:val="single" w:sz="4" w:space="0" w:color="auto"/>
              <w:left w:val="single" w:sz="4" w:space="0" w:color="auto"/>
              <w:bottom w:val="single" w:sz="4" w:space="0" w:color="auto"/>
              <w:right w:val="single" w:sz="4" w:space="0" w:color="auto"/>
            </w:tcBorders>
            <w:hideMark/>
          </w:tcPr>
          <w:p w14:paraId="3DA022B6"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19,06</w:t>
            </w:r>
          </w:p>
        </w:tc>
      </w:tr>
      <w:tr w:rsidR="00E164C2" w:rsidRPr="00E164C2" w14:paraId="3E79CBF6" w14:textId="77777777" w:rsidTr="00E164C2">
        <w:tc>
          <w:tcPr>
            <w:tcW w:w="943" w:type="dxa"/>
            <w:tcBorders>
              <w:top w:val="single" w:sz="4" w:space="0" w:color="auto"/>
              <w:left w:val="single" w:sz="4" w:space="0" w:color="auto"/>
              <w:bottom w:val="single" w:sz="4" w:space="0" w:color="auto"/>
              <w:right w:val="single" w:sz="4" w:space="0" w:color="auto"/>
            </w:tcBorders>
            <w:hideMark/>
          </w:tcPr>
          <w:p w14:paraId="651715FD"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lastRenderedPageBreak/>
              <w:t>5.2.</w:t>
            </w:r>
          </w:p>
        </w:tc>
        <w:tc>
          <w:tcPr>
            <w:tcW w:w="2977" w:type="dxa"/>
            <w:tcBorders>
              <w:top w:val="single" w:sz="4" w:space="0" w:color="auto"/>
              <w:left w:val="single" w:sz="4" w:space="0" w:color="auto"/>
              <w:bottom w:val="single" w:sz="4" w:space="0" w:color="auto"/>
              <w:right w:val="single" w:sz="4" w:space="0" w:color="auto"/>
            </w:tcBorders>
            <w:hideMark/>
          </w:tcPr>
          <w:p w14:paraId="41B36BCB" w14:textId="77777777" w:rsidR="00E164C2" w:rsidRPr="00E164C2" w:rsidRDefault="00E164C2" w:rsidP="00E164C2">
            <w:pPr>
              <w:spacing w:after="255"/>
              <w:contextualSpacing/>
              <w:textAlignment w:val="baseline"/>
              <w:rPr>
                <w:rFonts w:ascii="Times New Roman" w:hAnsi="Times New Roman"/>
              </w:rPr>
            </w:pPr>
            <w:r w:rsidRPr="00E164C2">
              <w:rPr>
                <w:rFonts w:ascii="Times New Roman" w:hAnsi="Times New Roman"/>
              </w:rPr>
              <w:t>Telpu ekspluatācijas izmaksas par uzturēšanos Grupu dzīvoklī</w:t>
            </w:r>
          </w:p>
        </w:tc>
        <w:tc>
          <w:tcPr>
            <w:tcW w:w="1483" w:type="dxa"/>
            <w:tcBorders>
              <w:top w:val="single" w:sz="4" w:space="0" w:color="auto"/>
              <w:left w:val="single" w:sz="4" w:space="0" w:color="auto"/>
              <w:bottom w:val="single" w:sz="4" w:space="0" w:color="auto"/>
              <w:right w:val="single" w:sz="4" w:space="0" w:color="auto"/>
            </w:tcBorders>
            <w:hideMark/>
          </w:tcPr>
          <w:p w14:paraId="1B3B1F45"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Izlīdzinātais maksājums 1 personai mēnesī</w:t>
            </w:r>
          </w:p>
        </w:tc>
        <w:tc>
          <w:tcPr>
            <w:tcW w:w="1243" w:type="dxa"/>
            <w:tcBorders>
              <w:top w:val="single" w:sz="4" w:space="0" w:color="auto"/>
              <w:left w:val="single" w:sz="4" w:space="0" w:color="auto"/>
              <w:bottom w:val="single" w:sz="4" w:space="0" w:color="auto"/>
              <w:right w:val="single" w:sz="4" w:space="0" w:color="auto"/>
            </w:tcBorders>
            <w:hideMark/>
          </w:tcPr>
          <w:p w14:paraId="462B4959"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50,00</w:t>
            </w:r>
          </w:p>
        </w:tc>
        <w:tc>
          <w:tcPr>
            <w:tcW w:w="972" w:type="dxa"/>
            <w:tcBorders>
              <w:top w:val="single" w:sz="4" w:space="0" w:color="auto"/>
              <w:left w:val="single" w:sz="4" w:space="0" w:color="auto"/>
              <w:bottom w:val="single" w:sz="4" w:space="0" w:color="auto"/>
              <w:right w:val="single" w:sz="4" w:space="0" w:color="auto"/>
            </w:tcBorders>
            <w:hideMark/>
          </w:tcPr>
          <w:p w14:paraId="05A9A66A"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00,00</w:t>
            </w:r>
          </w:p>
        </w:tc>
        <w:tc>
          <w:tcPr>
            <w:tcW w:w="1083" w:type="dxa"/>
            <w:tcBorders>
              <w:top w:val="single" w:sz="4" w:space="0" w:color="auto"/>
              <w:left w:val="single" w:sz="4" w:space="0" w:color="auto"/>
              <w:bottom w:val="single" w:sz="4" w:space="0" w:color="auto"/>
              <w:right w:val="single" w:sz="4" w:space="0" w:color="auto"/>
            </w:tcBorders>
            <w:hideMark/>
          </w:tcPr>
          <w:p w14:paraId="5861E422"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50,00</w:t>
            </w:r>
          </w:p>
        </w:tc>
      </w:tr>
      <w:tr w:rsidR="00E164C2" w:rsidRPr="00E164C2" w14:paraId="134D9182" w14:textId="77777777" w:rsidTr="00E164C2">
        <w:tc>
          <w:tcPr>
            <w:tcW w:w="943" w:type="dxa"/>
            <w:tcBorders>
              <w:top w:val="single" w:sz="4" w:space="0" w:color="auto"/>
              <w:left w:val="single" w:sz="4" w:space="0" w:color="auto"/>
              <w:bottom w:val="single" w:sz="4" w:space="0" w:color="auto"/>
              <w:right w:val="single" w:sz="4" w:space="0" w:color="auto"/>
            </w:tcBorders>
            <w:hideMark/>
          </w:tcPr>
          <w:p w14:paraId="61926D83"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5.3.</w:t>
            </w:r>
          </w:p>
        </w:tc>
        <w:tc>
          <w:tcPr>
            <w:tcW w:w="2977" w:type="dxa"/>
            <w:tcBorders>
              <w:top w:val="single" w:sz="4" w:space="0" w:color="auto"/>
              <w:left w:val="single" w:sz="4" w:space="0" w:color="auto"/>
              <w:bottom w:val="single" w:sz="4" w:space="0" w:color="auto"/>
              <w:right w:val="single" w:sz="4" w:space="0" w:color="auto"/>
            </w:tcBorders>
            <w:hideMark/>
          </w:tcPr>
          <w:p w14:paraId="49802FED" w14:textId="77777777" w:rsidR="00E164C2" w:rsidRPr="00E164C2" w:rsidRDefault="00E164C2" w:rsidP="00E164C2">
            <w:pPr>
              <w:spacing w:after="255"/>
              <w:contextualSpacing/>
              <w:textAlignment w:val="baseline"/>
              <w:rPr>
                <w:rFonts w:ascii="Times New Roman" w:hAnsi="Times New Roman"/>
              </w:rPr>
            </w:pPr>
            <w:r w:rsidRPr="00E164C2">
              <w:rPr>
                <w:rFonts w:ascii="Times New Roman" w:hAnsi="Times New Roman"/>
              </w:rPr>
              <w:t>Telpu ekspluatācijas izmaksas par uzturēšanos Grupu dzīvoklī</w:t>
            </w:r>
          </w:p>
        </w:tc>
        <w:tc>
          <w:tcPr>
            <w:tcW w:w="1483" w:type="dxa"/>
            <w:tcBorders>
              <w:top w:val="single" w:sz="4" w:space="0" w:color="auto"/>
              <w:left w:val="single" w:sz="4" w:space="0" w:color="auto"/>
              <w:bottom w:val="single" w:sz="4" w:space="0" w:color="auto"/>
              <w:right w:val="single" w:sz="4" w:space="0" w:color="auto"/>
            </w:tcBorders>
            <w:hideMark/>
          </w:tcPr>
          <w:p w14:paraId="55BB822B"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Izlīdzinātais maksājums 1 personai dienā</w:t>
            </w:r>
          </w:p>
        </w:tc>
        <w:tc>
          <w:tcPr>
            <w:tcW w:w="1243" w:type="dxa"/>
            <w:tcBorders>
              <w:top w:val="single" w:sz="4" w:space="0" w:color="auto"/>
              <w:left w:val="single" w:sz="4" w:space="0" w:color="auto"/>
              <w:bottom w:val="single" w:sz="4" w:space="0" w:color="auto"/>
              <w:right w:val="single" w:sz="4" w:space="0" w:color="auto"/>
            </w:tcBorders>
            <w:hideMark/>
          </w:tcPr>
          <w:p w14:paraId="157D9B1E"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1,65</w:t>
            </w:r>
          </w:p>
        </w:tc>
        <w:tc>
          <w:tcPr>
            <w:tcW w:w="972" w:type="dxa"/>
            <w:tcBorders>
              <w:top w:val="single" w:sz="4" w:space="0" w:color="auto"/>
              <w:left w:val="single" w:sz="4" w:space="0" w:color="auto"/>
              <w:bottom w:val="single" w:sz="4" w:space="0" w:color="auto"/>
              <w:right w:val="single" w:sz="4" w:space="0" w:color="auto"/>
            </w:tcBorders>
            <w:hideMark/>
          </w:tcPr>
          <w:p w14:paraId="0EB48C2B"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00,00</w:t>
            </w:r>
          </w:p>
        </w:tc>
        <w:tc>
          <w:tcPr>
            <w:tcW w:w="1083" w:type="dxa"/>
            <w:tcBorders>
              <w:top w:val="single" w:sz="4" w:space="0" w:color="auto"/>
              <w:left w:val="single" w:sz="4" w:space="0" w:color="auto"/>
              <w:bottom w:val="single" w:sz="4" w:space="0" w:color="auto"/>
              <w:right w:val="single" w:sz="4" w:space="0" w:color="auto"/>
            </w:tcBorders>
            <w:hideMark/>
          </w:tcPr>
          <w:p w14:paraId="3F71FEED" w14:textId="77777777" w:rsidR="00E164C2" w:rsidRPr="00E164C2" w:rsidRDefault="00E164C2" w:rsidP="00E164C2">
            <w:pPr>
              <w:spacing w:after="255"/>
              <w:contextualSpacing/>
              <w:jc w:val="both"/>
              <w:textAlignment w:val="baseline"/>
              <w:rPr>
                <w:rFonts w:ascii="Times New Roman" w:hAnsi="Times New Roman"/>
              </w:rPr>
            </w:pPr>
            <w:r w:rsidRPr="00E164C2">
              <w:rPr>
                <w:rFonts w:ascii="Times New Roman" w:hAnsi="Times New Roman"/>
              </w:rPr>
              <w:t>1,65</w:t>
            </w:r>
          </w:p>
        </w:tc>
      </w:tr>
    </w:tbl>
    <w:p w14:paraId="21D3DFAD" w14:textId="77777777" w:rsidR="00E164C2" w:rsidRPr="00E164C2" w:rsidRDefault="00E164C2" w:rsidP="00E164C2">
      <w:pPr>
        <w:ind w:left="360"/>
        <w:contextualSpacing/>
        <w:jc w:val="both"/>
        <w:textAlignment w:val="baseline"/>
        <w:rPr>
          <w:rFonts w:eastAsia="Calibri"/>
          <w:lang w:eastAsia="en-US"/>
        </w:rPr>
      </w:pPr>
    </w:p>
    <w:p w14:paraId="5838B335" w14:textId="77777777" w:rsidR="00E164C2" w:rsidRPr="00E164C2" w:rsidRDefault="00E164C2" w:rsidP="00E164C2">
      <w:pPr>
        <w:ind w:left="709"/>
        <w:jc w:val="both"/>
        <w:textAlignment w:val="baseline"/>
      </w:pPr>
      <w:r w:rsidRPr="00E164C2">
        <w:t>1.1. Pielikumā Nr. 7 5.3. punktā noteikto maksas pakalpojumu piemēro tikai gadījumos, kad persona sāk un beidz saņemt Grupu dzīvokļa pakalpojumu un ja to saņem nepilnu mēnesi.</w:t>
      </w:r>
    </w:p>
    <w:p w14:paraId="371DC0DD" w14:textId="3A68A796" w:rsidR="00E164C2" w:rsidRDefault="00E164C2" w:rsidP="00D522F7">
      <w:pPr>
        <w:ind w:left="709"/>
        <w:jc w:val="both"/>
        <w:textAlignment w:val="baseline"/>
      </w:pPr>
      <w:r w:rsidRPr="00E164C2">
        <w:t>1.2. Lēmums stājas spēkā 2023. gada 1. jūlijā un ir spēkā līdz 2024. gada 31. martam.</w:t>
      </w:r>
    </w:p>
    <w:p w14:paraId="5BF1EA20" w14:textId="77777777" w:rsidR="00D522F7" w:rsidRPr="00E164C2" w:rsidRDefault="00D522F7" w:rsidP="00D522F7">
      <w:pPr>
        <w:ind w:left="709"/>
        <w:jc w:val="both"/>
        <w:textAlignment w:val="baseline"/>
      </w:pPr>
    </w:p>
    <w:p w14:paraId="0B7CAF36" w14:textId="77777777" w:rsidR="00E164C2" w:rsidRPr="00E164C2" w:rsidRDefault="00E164C2" w:rsidP="00E164C2">
      <w:pPr>
        <w:numPr>
          <w:ilvl w:val="0"/>
          <w:numId w:val="29"/>
        </w:numPr>
        <w:spacing w:after="160"/>
        <w:ind w:hanging="720"/>
        <w:contextualSpacing/>
        <w:jc w:val="both"/>
        <w:rPr>
          <w:lang w:bidi="lo-LA"/>
        </w:rPr>
      </w:pPr>
      <w:r w:rsidRPr="00E164C2">
        <w:rPr>
          <w:lang w:bidi="lo-LA"/>
        </w:rPr>
        <w:t>Veikt grozījumus Madonas novada pašvaldības domes 29.09.2022. lēmuma Nr. 653 “Par Madonas novada pašvaldības maksas pakalpojumu cenrāžu apstiprināšanu” (protokols Nr. 21., 46. p.) pielikumā Nr. 19 “Madonas novadā sniegtie maksas pakalpojumi un to cenrādis” punktā 3., mainīt datumu uz (līdz 31.12.2023). Dzēst sadaļas 3.1.,3.2. un 3.4.2. Un atstāt 3. punktu šādā redakcijā.</w:t>
      </w:r>
    </w:p>
    <w:p w14:paraId="495A64B0" w14:textId="77777777" w:rsidR="00E164C2" w:rsidRPr="00E164C2" w:rsidRDefault="00E164C2" w:rsidP="00E164C2">
      <w:pPr>
        <w:ind w:left="720"/>
        <w:contextualSpacing/>
        <w:jc w:val="both"/>
        <w:rPr>
          <w:lang w:bidi="lo-LA"/>
        </w:rPr>
      </w:pPr>
    </w:p>
    <w:tbl>
      <w:tblPr>
        <w:tblW w:w="8930" w:type="dxa"/>
        <w:tblInd w:w="279" w:type="dxa"/>
        <w:tblLook w:val="04A0" w:firstRow="1" w:lastRow="0" w:firstColumn="1" w:lastColumn="0" w:noHBand="0" w:noVBand="1"/>
      </w:tblPr>
      <w:tblGrid>
        <w:gridCol w:w="1646"/>
        <w:gridCol w:w="3642"/>
        <w:gridCol w:w="1126"/>
        <w:gridCol w:w="845"/>
        <w:gridCol w:w="850"/>
        <w:gridCol w:w="821"/>
      </w:tblGrid>
      <w:tr w:rsidR="00E164C2" w:rsidRPr="00E164C2" w14:paraId="2E7763EA" w14:textId="77777777" w:rsidTr="00D522F7">
        <w:trPr>
          <w:trHeight w:val="585"/>
        </w:trPr>
        <w:tc>
          <w:tcPr>
            <w:tcW w:w="1646" w:type="dxa"/>
            <w:tcBorders>
              <w:top w:val="single" w:sz="4" w:space="0" w:color="auto"/>
              <w:left w:val="single" w:sz="4" w:space="0" w:color="auto"/>
              <w:bottom w:val="single" w:sz="4" w:space="0" w:color="auto"/>
              <w:right w:val="single" w:sz="4" w:space="0" w:color="auto"/>
            </w:tcBorders>
            <w:noWrap/>
            <w:vAlign w:val="center"/>
            <w:hideMark/>
          </w:tcPr>
          <w:p w14:paraId="2BD58503" w14:textId="77777777" w:rsidR="00E164C2" w:rsidRPr="00E164C2" w:rsidRDefault="00E164C2" w:rsidP="00E164C2">
            <w:pPr>
              <w:jc w:val="both"/>
              <w:rPr>
                <w:b/>
                <w:bCs/>
                <w:color w:val="000000"/>
                <w:sz w:val="22"/>
                <w:szCs w:val="22"/>
              </w:rPr>
            </w:pPr>
            <w:r w:rsidRPr="00E164C2">
              <w:rPr>
                <w:b/>
                <w:bCs/>
                <w:color w:val="000000"/>
                <w:sz w:val="22"/>
                <w:szCs w:val="22"/>
              </w:rPr>
              <w:t>3.</w:t>
            </w:r>
          </w:p>
        </w:tc>
        <w:tc>
          <w:tcPr>
            <w:tcW w:w="7284" w:type="dxa"/>
            <w:gridSpan w:val="5"/>
            <w:tcBorders>
              <w:top w:val="single" w:sz="4" w:space="0" w:color="auto"/>
              <w:left w:val="nil"/>
              <w:bottom w:val="single" w:sz="4" w:space="0" w:color="auto"/>
              <w:right w:val="single" w:sz="4" w:space="0" w:color="000000"/>
            </w:tcBorders>
            <w:vAlign w:val="bottom"/>
            <w:hideMark/>
          </w:tcPr>
          <w:p w14:paraId="395C8C19" w14:textId="77777777" w:rsidR="00E164C2" w:rsidRPr="00E164C2" w:rsidRDefault="00E164C2" w:rsidP="00E164C2">
            <w:pPr>
              <w:jc w:val="center"/>
              <w:rPr>
                <w:b/>
                <w:bCs/>
                <w:color w:val="000000"/>
                <w:sz w:val="22"/>
                <w:szCs w:val="22"/>
              </w:rPr>
            </w:pPr>
            <w:r w:rsidRPr="00E164C2">
              <w:rPr>
                <w:b/>
                <w:bCs/>
                <w:color w:val="000000"/>
                <w:sz w:val="22"/>
                <w:szCs w:val="22"/>
              </w:rPr>
              <w:t>Ukrainas iedzīvotāju ēdināšanas un izmitināšanas pakalpojumi šādam mērķim paredzētās vai pielāgotās Madonas novada pašvaldības iestāžu telpās (līdz 31.12.2023):</w:t>
            </w:r>
          </w:p>
        </w:tc>
      </w:tr>
      <w:tr w:rsidR="00E164C2" w:rsidRPr="00E164C2" w14:paraId="39EE2318" w14:textId="77777777" w:rsidTr="00D522F7">
        <w:trPr>
          <w:trHeight w:val="300"/>
        </w:trPr>
        <w:tc>
          <w:tcPr>
            <w:tcW w:w="1646" w:type="dxa"/>
            <w:tcBorders>
              <w:top w:val="nil"/>
              <w:left w:val="single" w:sz="4" w:space="0" w:color="auto"/>
              <w:bottom w:val="single" w:sz="4" w:space="0" w:color="auto"/>
              <w:right w:val="single" w:sz="4" w:space="0" w:color="auto"/>
            </w:tcBorders>
            <w:noWrap/>
            <w:vAlign w:val="center"/>
            <w:hideMark/>
          </w:tcPr>
          <w:p w14:paraId="3540D0C4" w14:textId="77777777" w:rsidR="00E164C2" w:rsidRPr="00E164C2" w:rsidRDefault="00E164C2" w:rsidP="00E164C2">
            <w:pPr>
              <w:ind w:firstLineChars="100" w:firstLine="221"/>
              <w:jc w:val="both"/>
              <w:rPr>
                <w:b/>
                <w:bCs/>
                <w:color w:val="000000"/>
                <w:sz w:val="22"/>
                <w:szCs w:val="22"/>
              </w:rPr>
            </w:pPr>
            <w:r w:rsidRPr="00E164C2">
              <w:rPr>
                <w:b/>
                <w:bCs/>
                <w:color w:val="000000"/>
                <w:sz w:val="22"/>
                <w:szCs w:val="22"/>
              </w:rPr>
              <w:t>3.1.</w:t>
            </w:r>
          </w:p>
        </w:tc>
        <w:tc>
          <w:tcPr>
            <w:tcW w:w="3740" w:type="dxa"/>
            <w:tcBorders>
              <w:top w:val="nil"/>
              <w:left w:val="nil"/>
              <w:bottom w:val="single" w:sz="4" w:space="0" w:color="auto"/>
              <w:right w:val="single" w:sz="4" w:space="0" w:color="auto"/>
            </w:tcBorders>
            <w:vAlign w:val="center"/>
            <w:hideMark/>
          </w:tcPr>
          <w:p w14:paraId="1295B0FE" w14:textId="77777777" w:rsidR="00E164C2" w:rsidRPr="00E164C2" w:rsidRDefault="00E164C2" w:rsidP="00E164C2">
            <w:pPr>
              <w:rPr>
                <w:b/>
                <w:bCs/>
                <w:color w:val="000000"/>
                <w:sz w:val="22"/>
                <w:szCs w:val="22"/>
              </w:rPr>
            </w:pPr>
            <w:r w:rsidRPr="00E164C2">
              <w:rPr>
                <w:b/>
                <w:bCs/>
                <w:sz w:val="22"/>
                <w:szCs w:val="22"/>
              </w:rPr>
              <w:t>Ierodoties izmitināšanas vietā no 01.07.2022.:</w:t>
            </w:r>
          </w:p>
        </w:tc>
        <w:tc>
          <w:tcPr>
            <w:tcW w:w="1134" w:type="dxa"/>
            <w:tcBorders>
              <w:top w:val="nil"/>
              <w:left w:val="nil"/>
              <w:bottom w:val="single" w:sz="4" w:space="0" w:color="auto"/>
              <w:right w:val="single" w:sz="4" w:space="0" w:color="auto"/>
            </w:tcBorders>
            <w:vAlign w:val="center"/>
            <w:hideMark/>
          </w:tcPr>
          <w:p w14:paraId="13B3C62F" w14:textId="77777777" w:rsidR="00E164C2" w:rsidRPr="00E164C2" w:rsidRDefault="00E164C2" w:rsidP="00E164C2">
            <w:pPr>
              <w:rPr>
                <w:color w:val="000000"/>
                <w:sz w:val="22"/>
                <w:szCs w:val="22"/>
              </w:rPr>
            </w:pPr>
            <w:r w:rsidRPr="00E164C2">
              <w:rPr>
                <w:color w:val="000000"/>
                <w:sz w:val="22"/>
                <w:szCs w:val="22"/>
              </w:rPr>
              <w:t> </w:t>
            </w:r>
          </w:p>
        </w:tc>
        <w:tc>
          <w:tcPr>
            <w:tcW w:w="851" w:type="dxa"/>
            <w:tcBorders>
              <w:top w:val="nil"/>
              <w:left w:val="nil"/>
              <w:bottom w:val="single" w:sz="4" w:space="0" w:color="auto"/>
              <w:right w:val="single" w:sz="4" w:space="0" w:color="auto"/>
            </w:tcBorders>
            <w:vAlign w:val="center"/>
            <w:hideMark/>
          </w:tcPr>
          <w:p w14:paraId="72C6BE9B" w14:textId="77777777" w:rsidR="00E164C2" w:rsidRPr="00E164C2" w:rsidRDefault="00E164C2" w:rsidP="00E164C2">
            <w:pPr>
              <w:jc w:val="center"/>
              <w:rPr>
                <w:color w:val="000000"/>
                <w:sz w:val="22"/>
                <w:szCs w:val="22"/>
              </w:rPr>
            </w:pPr>
            <w:r w:rsidRPr="00E164C2">
              <w:rPr>
                <w:color w:val="000000"/>
                <w:sz w:val="22"/>
                <w:szCs w:val="22"/>
              </w:rPr>
              <w:t> </w:t>
            </w:r>
          </w:p>
        </w:tc>
        <w:tc>
          <w:tcPr>
            <w:tcW w:w="850" w:type="dxa"/>
            <w:tcBorders>
              <w:top w:val="nil"/>
              <w:left w:val="nil"/>
              <w:bottom w:val="single" w:sz="4" w:space="0" w:color="auto"/>
              <w:right w:val="single" w:sz="4" w:space="0" w:color="auto"/>
            </w:tcBorders>
            <w:noWrap/>
            <w:vAlign w:val="center"/>
            <w:hideMark/>
          </w:tcPr>
          <w:p w14:paraId="4D8B2FBA" w14:textId="77777777" w:rsidR="00E164C2" w:rsidRPr="00E164C2" w:rsidRDefault="00E164C2" w:rsidP="00E164C2">
            <w:pPr>
              <w:jc w:val="center"/>
              <w:rPr>
                <w:color w:val="000000"/>
                <w:sz w:val="22"/>
                <w:szCs w:val="22"/>
              </w:rPr>
            </w:pPr>
            <w:r w:rsidRPr="00E164C2">
              <w:rPr>
                <w:color w:val="000000"/>
                <w:sz w:val="22"/>
                <w:szCs w:val="22"/>
              </w:rPr>
              <w:t> </w:t>
            </w:r>
          </w:p>
        </w:tc>
        <w:tc>
          <w:tcPr>
            <w:tcW w:w="709" w:type="dxa"/>
            <w:tcBorders>
              <w:top w:val="nil"/>
              <w:left w:val="nil"/>
              <w:bottom w:val="single" w:sz="4" w:space="0" w:color="auto"/>
              <w:right w:val="single" w:sz="4" w:space="0" w:color="auto"/>
            </w:tcBorders>
            <w:noWrap/>
            <w:vAlign w:val="center"/>
            <w:hideMark/>
          </w:tcPr>
          <w:p w14:paraId="6FB2D04E" w14:textId="77777777" w:rsidR="00E164C2" w:rsidRPr="00E164C2" w:rsidRDefault="00E164C2" w:rsidP="00E164C2">
            <w:pPr>
              <w:jc w:val="center"/>
              <w:rPr>
                <w:color w:val="000000"/>
                <w:sz w:val="22"/>
                <w:szCs w:val="22"/>
              </w:rPr>
            </w:pPr>
            <w:r w:rsidRPr="00E164C2">
              <w:rPr>
                <w:color w:val="000000"/>
                <w:sz w:val="22"/>
                <w:szCs w:val="22"/>
              </w:rPr>
              <w:t> </w:t>
            </w:r>
          </w:p>
        </w:tc>
      </w:tr>
      <w:tr w:rsidR="00E164C2" w:rsidRPr="00E164C2" w14:paraId="47C0C6FE" w14:textId="77777777" w:rsidTr="00D522F7">
        <w:trPr>
          <w:trHeight w:val="300"/>
        </w:trPr>
        <w:tc>
          <w:tcPr>
            <w:tcW w:w="1646" w:type="dxa"/>
            <w:tcBorders>
              <w:top w:val="nil"/>
              <w:left w:val="single" w:sz="4" w:space="0" w:color="auto"/>
              <w:bottom w:val="single" w:sz="4" w:space="0" w:color="auto"/>
              <w:right w:val="single" w:sz="4" w:space="0" w:color="auto"/>
            </w:tcBorders>
            <w:noWrap/>
            <w:vAlign w:val="center"/>
            <w:hideMark/>
          </w:tcPr>
          <w:p w14:paraId="7FC512C7" w14:textId="77777777" w:rsidR="00E164C2" w:rsidRPr="00E164C2" w:rsidRDefault="00E164C2" w:rsidP="00E164C2">
            <w:pPr>
              <w:jc w:val="both"/>
              <w:rPr>
                <w:color w:val="000000"/>
                <w:sz w:val="22"/>
                <w:szCs w:val="22"/>
              </w:rPr>
            </w:pPr>
            <w:r w:rsidRPr="00E164C2">
              <w:rPr>
                <w:color w:val="000000"/>
                <w:sz w:val="22"/>
                <w:szCs w:val="22"/>
              </w:rPr>
              <w:t xml:space="preserve">       3.1.1.</w:t>
            </w:r>
          </w:p>
        </w:tc>
        <w:tc>
          <w:tcPr>
            <w:tcW w:w="3740" w:type="dxa"/>
            <w:tcBorders>
              <w:top w:val="nil"/>
              <w:left w:val="nil"/>
              <w:bottom w:val="single" w:sz="4" w:space="0" w:color="auto"/>
              <w:right w:val="single" w:sz="4" w:space="0" w:color="auto"/>
            </w:tcBorders>
            <w:vAlign w:val="center"/>
            <w:hideMark/>
          </w:tcPr>
          <w:p w14:paraId="466E4BF0" w14:textId="77777777" w:rsidR="00E164C2" w:rsidRPr="00E164C2" w:rsidRDefault="00E164C2" w:rsidP="00E164C2">
            <w:pPr>
              <w:rPr>
                <w:color w:val="000000"/>
                <w:sz w:val="22"/>
                <w:szCs w:val="22"/>
              </w:rPr>
            </w:pPr>
            <w:r w:rsidRPr="00E164C2">
              <w:rPr>
                <w:color w:val="000000"/>
                <w:sz w:val="22"/>
                <w:szCs w:val="22"/>
              </w:rPr>
              <w:t xml:space="preserve">izmitināšanas maksa </w:t>
            </w:r>
            <w:r w:rsidRPr="00E164C2">
              <w:rPr>
                <w:b/>
                <w:bCs/>
                <w:color w:val="000000"/>
                <w:sz w:val="22"/>
                <w:szCs w:val="22"/>
              </w:rPr>
              <w:t>(maksimums 120 dienas):</w:t>
            </w:r>
          </w:p>
        </w:tc>
        <w:tc>
          <w:tcPr>
            <w:tcW w:w="1134" w:type="dxa"/>
            <w:tcBorders>
              <w:top w:val="nil"/>
              <w:left w:val="nil"/>
              <w:bottom w:val="single" w:sz="4" w:space="0" w:color="auto"/>
              <w:right w:val="single" w:sz="4" w:space="0" w:color="auto"/>
            </w:tcBorders>
            <w:vAlign w:val="center"/>
            <w:hideMark/>
          </w:tcPr>
          <w:p w14:paraId="1064028B" w14:textId="77777777" w:rsidR="00E164C2" w:rsidRPr="00E164C2" w:rsidRDefault="00E164C2" w:rsidP="00E164C2">
            <w:pPr>
              <w:rPr>
                <w:color w:val="000000"/>
                <w:sz w:val="22"/>
                <w:szCs w:val="22"/>
              </w:rPr>
            </w:pPr>
            <w:r w:rsidRPr="00E164C2">
              <w:rPr>
                <w:color w:val="000000"/>
                <w:sz w:val="22"/>
                <w:szCs w:val="22"/>
              </w:rPr>
              <w:t> </w:t>
            </w:r>
          </w:p>
        </w:tc>
        <w:tc>
          <w:tcPr>
            <w:tcW w:w="851" w:type="dxa"/>
            <w:tcBorders>
              <w:top w:val="nil"/>
              <w:left w:val="nil"/>
              <w:bottom w:val="single" w:sz="4" w:space="0" w:color="auto"/>
              <w:right w:val="single" w:sz="4" w:space="0" w:color="auto"/>
            </w:tcBorders>
            <w:vAlign w:val="center"/>
            <w:hideMark/>
          </w:tcPr>
          <w:p w14:paraId="67C2457E" w14:textId="77777777" w:rsidR="00E164C2" w:rsidRPr="00E164C2" w:rsidRDefault="00E164C2" w:rsidP="00E164C2">
            <w:pPr>
              <w:jc w:val="center"/>
              <w:rPr>
                <w:color w:val="000000"/>
                <w:sz w:val="22"/>
                <w:szCs w:val="22"/>
              </w:rPr>
            </w:pPr>
            <w:r w:rsidRPr="00E164C2">
              <w:rPr>
                <w:color w:val="000000"/>
                <w:sz w:val="22"/>
                <w:szCs w:val="22"/>
              </w:rPr>
              <w:t> </w:t>
            </w:r>
          </w:p>
        </w:tc>
        <w:tc>
          <w:tcPr>
            <w:tcW w:w="850" w:type="dxa"/>
            <w:tcBorders>
              <w:top w:val="nil"/>
              <w:left w:val="nil"/>
              <w:bottom w:val="single" w:sz="4" w:space="0" w:color="auto"/>
              <w:right w:val="single" w:sz="4" w:space="0" w:color="auto"/>
            </w:tcBorders>
            <w:noWrap/>
            <w:vAlign w:val="center"/>
            <w:hideMark/>
          </w:tcPr>
          <w:p w14:paraId="22F0D90D" w14:textId="77777777" w:rsidR="00E164C2" w:rsidRPr="00E164C2" w:rsidRDefault="00E164C2" w:rsidP="00E164C2">
            <w:pPr>
              <w:jc w:val="center"/>
              <w:rPr>
                <w:color w:val="000000"/>
                <w:sz w:val="22"/>
                <w:szCs w:val="22"/>
              </w:rPr>
            </w:pPr>
            <w:r w:rsidRPr="00E164C2">
              <w:rPr>
                <w:color w:val="000000"/>
                <w:sz w:val="22"/>
                <w:szCs w:val="22"/>
              </w:rPr>
              <w:t> </w:t>
            </w:r>
          </w:p>
        </w:tc>
        <w:tc>
          <w:tcPr>
            <w:tcW w:w="709" w:type="dxa"/>
            <w:tcBorders>
              <w:top w:val="nil"/>
              <w:left w:val="nil"/>
              <w:bottom w:val="single" w:sz="4" w:space="0" w:color="auto"/>
              <w:right w:val="single" w:sz="4" w:space="0" w:color="auto"/>
            </w:tcBorders>
            <w:noWrap/>
            <w:vAlign w:val="center"/>
            <w:hideMark/>
          </w:tcPr>
          <w:p w14:paraId="0CC39F3E" w14:textId="77777777" w:rsidR="00E164C2" w:rsidRPr="00E164C2" w:rsidRDefault="00E164C2" w:rsidP="00E164C2">
            <w:pPr>
              <w:jc w:val="center"/>
              <w:rPr>
                <w:color w:val="000000"/>
                <w:sz w:val="22"/>
                <w:szCs w:val="22"/>
              </w:rPr>
            </w:pPr>
            <w:r w:rsidRPr="00E164C2">
              <w:rPr>
                <w:color w:val="000000"/>
                <w:sz w:val="22"/>
                <w:szCs w:val="22"/>
              </w:rPr>
              <w:t> </w:t>
            </w:r>
          </w:p>
        </w:tc>
      </w:tr>
      <w:tr w:rsidR="00E164C2" w:rsidRPr="00E164C2" w14:paraId="1B7E5605" w14:textId="77777777" w:rsidTr="00D522F7">
        <w:trPr>
          <w:trHeight w:val="300"/>
        </w:trPr>
        <w:tc>
          <w:tcPr>
            <w:tcW w:w="1646" w:type="dxa"/>
            <w:tcBorders>
              <w:top w:val="nil"/>
              <w:left w:val="single" w:sz="4" w:space="0" w:color="auto"/>
              <w:bottom w:val="single" w:sz="4" w:space="0" w:color="auto"/>
              <w:right w:val="single" w:sz="4" w:space="0" w:color="auto"/>
            </w:tcBorders>
            <w:noWrap/>
            <w:vAlign w:val="center"/>
            <w:hideMark/>
          </w:tcPr>
          <w:p w14:paraId="499EE453" w14:textId="77777777" w:rsidR="00E164C2" w:rsidRPr="00E164C2" w:rsidRDefault="00E164C2" w:rsidP="00E164C2">
            <w:pPr>
              <w:ind w:firstLineChars="200" w:firstLine="440"/>
              <w:jc w:val="both"/>
              <w:rPr>
                <w:color w:val="000000"/>
                <w:sz w:val="22"/>
                <w:szCs w:val="22"/>
              </w:rPr>
            </w:pPr>
            <w:r w:rsidRPr="00E164C2">
              <w:rPr>
                <w:color w:val="000000"/>
                <w:sz w:val="22"/>
                <w:szCs w:val="22"/>
              </w:rPr>
              <w:t xml:space="preserve">  3.1.1.1.</w:t>
            </w:r>
          </w:p>
        </w:tc>
        <w:tc>
          <w:tcPr>
            <w:tcW w:w="3740" w:type="dxa"/>
            <w:tcBorders>
              <w:top w:val="nil"/>
              <w:left w:val="nil"/>
              <w:bottom w:val="single" w:sz="4" w:space="0" w:color="auto"/>
              <w:right w:val="single" w:sz="4" w:space="0" w:color="auto"/>
            </w:tcBorders>
            <w:vAlign w:val="center"/>
            <w:hideMark/>
          </w:tcPr>
          <w:p w14:paraId="6FAA2D20" w14:textId="77777777" w:rsidR="00E164C2" w:rsidRPr="00E164C2" w:rsidRDefault="00E164C2" w:rsidP="00E164C2">
            <w:pPr>
              <w:ind w:firstLineChars="200" w:firstLine="440"/>
              <w:rPr>
                <w:color w:val="000000"/>
                <w:sz w:val="22"/>
                <w:szCs w:val="22"/>
              </w:rPr>
            </w:pPr>
            <w:r w:rsidRPr="00E164C2">
              <w:rPr>
                <w:color w:val="000000"/>
                <w:sz w:val="22"/>
                <w:szCs w:val="22"/>
              </w:rPr>
              <w:t>mēnesī, ja istabiņā ir līdz 3 personām</w:t>
            </w:r>
          </w:p>
        </w:tc>
        <w:tc>
          <w:tcPr>
            <w:tcW w:w="1134" w:type="dxa"/>
            <w:tcBorders>
              <w:top w:val="nil"/>
              <w:left w:val="nil"/>
              <w:bottom w:val="single" w:sz="4" w:space="0" w:color="auto"/>
              <w:right w:val="single" w:sz="4" w:space="0" w:color="auto"/>
            </w:tcBorders>
            <w:vAlign w:val="center"/>
            <w:hideMark/>
          </w:tcPr>
          <w:p w14:paraId="6E9210D2" w14:textId="77777777" w:rsidR="00E164C2" w:rsidRPr="00E164C2" w:rsidRDefault="00E164C2" w:rsidP="00E164C2">
            <w:pPr>
              <w:rPr>
                <w:color w:val="000000"/>
                <w:sz w:val="22"/>
                <w:szCs w:val="22"/>
              </w:rPr>
            </w:pPr>
            <w:r w:rsidRPr="00E164C2">
              <w:rPr>
                <w:color w:val="000000"/>
                <w:sz w:val="22"/>
                <w:szCs w:val="22"/>
              </w:rPr>
              <w:t>1 personai</w:t>
            </w:r>
          </w:p>
        </w:tc>
        <w:tc>
          <w:tcPr>
            <w:tcW w:w="851" w:type="dxa"/>
            <w:tcBorders>
              <w:top w:val="nil"/>
              <w:left w:val="nil"/>
              <w:bottom w:val="single" w:sz="4" w:space="0" w:color="auto"/>
              <w:right w:val="single" w:sz="4" w:space="0" w:color="auto"/>
            </w:tcBorders>
            <w:vAlign w:val="center"/>
            <w:hideMark/>
          </w:tcPr>
          <w:p w14:paraId="749C2D37" w14:textId="77777777" w:rsidR="00E164C2" w:rsidRPr="00E164C2" w:rsidRDefault="00E164C2" w:rsidP="00E164C2">
            <w:pPr>
              <w:jc w:val="center"/>
              <w:rPr>
                <w:color w:val="000000"/>
                <w:sz w:val="22"/>
                <w:szCs w:val="22"/>
              </w:rPr>
            </w:pPr>
            <w:r w:rsidRPr="00E164C2">
              <w:rPr>
                <w:color w:val="000000"/>
                <w:sz w:val="22"/>
                <w:szCs w:val="22"/>
              </w:rPr>
              <w:t>82,65</w:t>
            </w:r>
          </w:p>
        </w:tc>
        <w:tc>
          <w:tcPr>
            <w:tcW w:w="850" w:type="dxa"/>
            <w:tcBorders>
              <w:top w:val="nil"/>
              <w:left w:val="nil"/>
              <w:bottom w:val="single" w:sz="4" w:space="0" w:color="auto"/>
              <w:right w:val="single" w:sz="4" w:space="0" w:color="auto"/>
            </w:tcBorders>
            <w:noWrap/>
            <w:vAlign w:val="center"/>
            <w:hideMark/>
          </w:tcPr>
          <w:p w14:paraId="267F8A99" w14:textId="77777777" w:rsidR="00E164C2" w:rsidRPr="00E164C2" w:rsidRDefault="00E164C2" w:rsidP="00E164C2">
            <w:pPr>
              <w:jc w:val="center"/>
              <w:rPr>
                <w:color w:val="000000"/>
                <w:sz w:val="22"/>
                <w:szCs w:val="22"/>
              </w:rPr>
            </w:pPr>
            <w:r w:rsidRPr="00E164C2">
              <w:rPr>
                <w:color w:val="000000"/>
                <w:sz w:val="22"/>
                <w:szCs w:val="22"/>
              </w:rPr>
              <w:t>17,35</w:t>
            </w:r>
          </w:p>
        </w:tc>
        <w:tc>
          <w:tcPr>
            <w:tcW w:w="709" w:type="dxa"/>
            <w:tcBorders>
              <w:top w:val="nil"/>
              <w:left w:val="nil"/>
              <w:bottom w:val="single" w:sz="4" w:space="0" w:color="auto"/>
              <w:right w:val="single" w:sz="4" w:space="0" w:color="auto"/>
            </w:tcBorders>
            <w:noWrap/>
            <w:vAlign w:val="center"/>
            <w:hideMark/>
          </w:tcPr>
          <w:p w14:paraId="05F4CD8D" w14:textId="77777777" w:rsidR="00E164C2" w:rsidRPr="00E164C2" w:rsidRDefault="00E164C2" w:rsidP="00E164C2">
            <w:pPr>
              <w:jc w:val="center"/>
              <w:rPr>
                <w:color w:val="000000"/>
                <w:sz w:val="22"/>
                <w:szCs w:val="22"/>
              </w:rPr>
            </w:pPr>
            <w:r w:rsidRPr="00E164C2">
              <w:rPr>
                <w:color w:val="000000"/>
                <w:sz w:val="22"/>
                <w:szCs w:val="22"/>
              </w:rPr>
              <w:t>100,00</w:t>
            </w:r>
          </w:p>
        </w:tc>
      </w:tr>
      <w:tr w:rsidR="00E164C2" w:rsidRPr="00E164C2" w14:paraId="28DF14C2" w14:textId="77777777" w:rsidTr="00D522F7">
        <w:trPr>
          <w:trHeight w:val="300"/>
        </w:trPr>
        <w:tc>
          <w:tcPr>
            <w:tcW w:w="1646" w:type="dxa"/>
            <w:tcBorders>
              <w:top w:val="nil"/>
              <w:left w:val="single" w:sz="4" w:space="0" w:color="auto"/>
              <w:bottom w:val="single" w:sz="4" w:space="0" w:color="auto"/>
              <w:right w:val="single" w:sz="4" w:space="0" w:color="auto"/>
            </w:tcBorders>
            <w:noWrap/>
            <w:vAlign w:val="center"/>
            <w:hideMark/>
          </w:tcPr>
          <w:p w14:paraId="58B6AF58" w14:textId="77777777" w:rsidR="00E164C2" w:rsidRPr="00E164C2" w:rsidRDefault="00E164C2" w:rsidP="00E164C2">
            <w:pPr>
              <w:ind w:firstLineChars="300" w:firstLine="660"/>
              <w:jc w:val="both"/>
              <w:rPr>
                <w:color w:val="000000"/>
                <w:sz w:val="22"/>
                <w:szCs w:val="22"/>
              </w:rPr>
            </w:pPr>
            <w:r w:rsidRPr="00E164C2">
              <w:rPr>
                <w:color w:val="000000"/>
                <w:sz w:val="22"/>
                <w:szCs w:val="22"/>
              </w:rPr>
              <w:t xml:space="preserve"> 3.1.1.1.2.</w:t>
            </w:r>
          </w:p>
        </w:tc>
        <w:tc>
          <w:tcPr>
            <w:tcW w:w="3740" w:type="dxa"/>
            <w:tcBorders>
              <w:top w:val="nil"/>
              <w:left w:val="nil"/>
              <w:bottom w:val="single" w:sz="4" w:space="0" w:color="auto"/>
              <w:right w:val="single" w:sz="4" w:space="0" w:color="auto"/>
            </w:tcBorders>
            <w:vAlign w:val="center"/>
            <w:hideMark/>
          </w:tcPr>
          <w:p w14:paraId="73719F47" w14:textId="77777777" w:rsidR="00E164C2" w:rsidRPr="00E164C2" w:rsidRDefault="00E164C2" w:rsidP="00E164C2">
            <w:pPr>
              <w:ind w:firstLineChars="300" w:firstLine="660"/>
              <w:rPr>
                <w:color w:val="000000"/>
                <w:sz w:val="22"/>
                <w:szCs w:val="22"/>
              </w:rPr>
            </w:pPr>
            <w:r w:rsidRPr="00E164C2">
              <w:rPr>
                <w:color w:val="000000"/>
                <w:sz w:val="22"/>
                <w:szCs w:val="22"/>
              </w:rPr>
              <w:t>par katru nākamo personu</w:t>
            </w:r>
          </w:p>
        </w:tc>
        <w:tc>
          <w:tcPr>
            <w:tcW w:w="1134" w:type="dxa"/>
            <w:tcBorders>
              <w:top w:val="nil"/>
              <w:left w:val="nil"/>
              <w:bottom w:val="single" w:sz="4" w:space="0" w:color="auto"/>
              <w:right w:val="single" w:sz="4" w:space="0" w:color="auto"/>
            </w:tcBorders>
            <w:vAlign w:val="center"/>
            <w:hideMark/>
          </w:tcPr>
          <w:p w14:paraId="68F85E9A" w14:textId="77777777" w:rsidR="00E164C2" w:rsidRPr="00E164C2" w:rsidRDefault="00E164C2" w:rsidP="00E164C2">
            <w:pPr>
              <w:rPr>
                <w:color w:val="000000"/>
                <w:sz w:val="22"/>
                <w:szCs w:val="22"/>
              </w:rPr>
            </w:pPr>
            <w:r w:rsidRPr="00E164C2">
              <w:rPr>
                <w:color w:val="000000"/>
                <w:sz w:val="22"/>
                <w:szCs w:val="22"/>
              </w:rPr>
              <w:t>1 personai</w:t>
            </w:r>
          </w:p>
        </w:tc>
        <w:tc>
          <w:tcPr>
            <w:tcW w:w="851" w:type="dxa"/>
            <w:tcBorders>
              <w:top w:val="nil"/>
              <w:left w:val="nil"/>
              <w:bottom w:val="single" w:sz="4" w:space="0" w:color="auto"/>
              <w:right w:val="single" w:sz="4" w:space="0" w:color="auto"/>
            </w:tcBorders>
            <w:vAlign w:val="center"/>
            <w:hideMark/>
          </w:tcPr>
          <w:p w14:paraId="1B5224DF" w14:textId="77777777" w:rsidR="00E164C2" w:rsidRPr="00E164C2" w:rsidRDefault="00E164C2" w:rsidP="00E164C2">
            <w:pPr>
              <w:jc w:val="center"/>
              <w:rPr>
                <w:color w:val="000000"/>
                <w:sz w:val="22"/>
                <w:szCs w:val="22"/>
              </w:rPr>
            </w:pPr>
            <w:r w:rsidRPr="00E164C2">
              <w:rPr>
                <w:color w:val="000000"/>
                <w:sz w:val="22"/>
                <w:szCs w:val="22"/>
              </w:rPr>
              <w:t>41,32</w:t>
            </w:r>
          </w:p>
        </w:tc>
        <w:tc>
          <w:tcPr>
            <w:tcW w:w="850" w:type="dxa"/>
            <w:tcBorders>
              <w:top w:val="nil"/>
              <w:left w:val="nil"/>
              <w:bottom w:val="single" w:sz="4" w:space="0" w:color="auto"/>
              <w:right w:val="single" w:sz="4" w:space="0" w:color="auto"/>
            </w:tcBorders>
            <w:noWrap/>
            <w:vAlign w:val="center"/>
            <w:hideMark/>
          </w:tcPr>
          <w:p w14:paraId="395D3A35" w14:textId="77777777" w:rsidR="00E164C2" w:rsidRPr="00E164C2" w:rsidRDefault="00E164C2" w:rsidP="00E164C2">
            <w:pPr>
              <w:jc w:val="center"/>
              <w:rPr>
                <w:color w:val="000000"/>
                <w:sz w:val="22"/>
                <w:szCs w:val="22"/>
              </w:rPr>
            </w:pPr>
            <w:r w:rsidRPr="00E164C2">
              <w:rPr>
                <w:color w:val="000000"/>
                <w:sz w:val="22"/>
                <w:szCs w:val="22"/>
              </w:rPr>
              <w:t>8,68</w:t>
            </w:r>
          </w:p>
        </w:tc>
        <w:tc>
          <w:tcPr>
            <w:tcW w:w="709" w:type="dxa"/>
            <w:tcBorders>
              <w:top w:val="nil"/>
              <w:left w:val="nil"/>
              <w:bottom w:val="single" w:sz="4" w:space="0" w:color="auto"/>
              <w:right w:val="single" w:sz="4" w:space="0" w:color="auto"/>
            </w:tcBorders>
            <w:noWrap/>
            <w:vAlign w:val="center"/>
            <w:hideMark/>
          </w:tcPr>
          <w:p w14:paraId="488EC9C3" w14:textId="77777777" w:rsidR="00E164C2" w:rsidRPr="00E164C2" w:rsidRDefault="00E164C2" w:rsidP="00E164C2">
            <w:pPr>
              <w:jc w:val="center"/>
              <w:rPr>
                <w:color w:val="000000"/>
                <w:sz w:val="22"/>
                <w:szCs w:val="22"/>
              </w:rPr>
            </w:pPr>
            <w:r w:rsidRPr="00E164C2">
              <w:rPr>
                <w:color w:val="000000"/>
                <w:sz w:val="22"/>
                <w:szCs w:val="22"/>
              </w:rPr>
              <w:t>50,00</w:t>
            </w:r>
          </w:p>
        </w:tc>
      </w:tr>
      <w:tr w:rsidR="00E164C2" w:rsidRPr="00E164C2" w14:paraId="522878AD" w14:textId="77777777" w:rsidTr="00D522F7">
        <w:trPr>
          <w:trHeight w:val="300"/>
        </w:trPr>
        <w:tc>
          <w:tcPr>
            <w:tcW w:w="1646" w:type="dxa"/>
            <w:tcBorders>
              <w:top w:val="nil"/>
              <w:left w:val="single" w:sz="4" w:space="0" w:color="auto"/>
              <w:bottom w:val="single" w:sz="4" w:space="0" w:color="auto"/>
              <w:right w:val="single" w:sz="4" w:space="0" w:color="auto"/>
            </w:tcBorders>
            <w:noWrap/>
            <w:vAlign w:val="center"/>
            <w:hideMark/>
          </w:tcPr>
          <w:p w14:paraId="112C24EE" w14:textId="77777777" w:rsidR="00E164C2" w:rsidRPr="00E164C2" w:rsidRDefault="00E164C2" w:rsidP="00E164C2">
            <w:pPr>
              <w:jc w:val="both"/>
              <w:rPr>
                <w:color w:val="000000"/>
                <w:sz w:val="22"/>
                <w:szCs w:val="22"/>
              </w:rPr>
            </w:pPr>
            <w:r w:rsidRPr="00E164C2">
              <w:rPr>
                <w:color w:val="000000"/>
                <w:sz w:val="22"/>
                <w:szCs w:val="22"/>
              </w:rPr>
              <w:t xml:space="preserve">          3.1.1.2.</w:t>
            </w:r>
          </w:p>
        </w:tc>
        <w:tc>
          <w:tcPr>
            <w:tcW w:w="3740" w:type="dxa"/>
            <w:tcBorders>
              <w:top w:val="nil"/>
              <w:left w:val="nil"/>
              <w:bottom w:val="single" w:sz="4" w:space="0" w:color="auto"/>
              <w:right w:val="single" w:sz="4" w:space="0" w:color="auto"/>
            </w:tcBorders>
            <w:vAlign w:val="center"/>
            <w:hideMark/>
          </w:tcPr>
          <w:p w14:paraId="659178C1" w14:textId="77777777" w:rsidR="00E164C2" w:rsidRPr="00E164C2" w:rsidRDefault="00E164C2" w:rsidP="00E164C2">
            <w:pPr>
              <w:rPr>
                <w:color w:val="000000"/>
                <w:sz w:val="22"/>
                <w:szCs w:val="22"/>
              </w:rPr>
            </w:pPr>
            <w:r w:rsidRPr="00E164C2">
              <w:rPr>
                <w:color w:val="000000"/>
                <w:sz w:val="22"/>
                <w:szCs w:val="22"/>
              </w:rPr>
              <w:t xml:space="preserve">       diennaktī, ja istabiņā ir līdz 3 personām </w:t>
            </w:r>
          </w:p>
        </w:tc>
        <w:tc>
          <w:tcPr>
            <w:tcW w:w="1134" w:type="dxa"/>
            <w:tcBorders>
              <w:top w:val="nil"/>
              <w:left w:val="nil"/>
              <w:bottom w:val="single" w:sz="4" w:space="0" w:color="auto"/>
              <w:right w:val="single" w:sz="4" w:space="0" w:color="auto"/>
            </w:tcBorders>
            <w:vAlign w:val="center"/>
            <w:hideMark/>
          </w:tcPr>
          <w:p w14:paraId="18D26A18" w14:textId="77777777" w:rsidR="00E164C2" w:rsidRPr="00E164C2" w:rsidRDefault="00E164C2" w:rsidP="00E164C2">
            <w:pPr>
              <w:rPr>
                <w:color w:val="000000"/>
                <w:sz w:val="22"/>
                <w:szCs w:val="22"/>
              </w:rPr>
            </w:pPr>
            <w:r w:rsidRPr="00E164C2">
              <w:rPr>
                <w:color w:val="000000"/>
                <w:sz w:val="22"/>
                <w:szCs w:val="22"/>
              </w:rPr>
              <w:t>1 personai</w:t>
            </w:r>
          </w:p>
        </w:tc>
        <w:tc>
          <w:tcPr>
            <w:tcW w:w="851" w:type="dxa"/>
            <w:tcBorders>
              <w:top w:val="nil"/>
              <w:left w:val="nil"/>
              <w:bottom w:val="single" w:sz="4" w:space="0" w:color="auto"/>
              <w:right w:val="single" w:sz="4" w:space="0" w:color="auto"/>
            </w:tcBorders>
            <w:vAlign w:val="center"/>
            <w:hideMark/>
          </w:tcPr>
          <w:p w14:paraId="5B3CD65C" w14:textId="77777777" w:rsidR="00E164C2" w:rsidRPr="00E164C2" w:rsidRDefault="00E164C2" w:rsidP="00E164C2">
            <w:pPr>
              <w:jc w:val="center"/>
              <w:rPr>
                <w:color w:val="000000"/>
                <w:sz w:val="22"/>
                <w:szCs w:val="22"/>
              </w:rPr>
            </w:pPr>
            <w:r w:rsidRPr="00E164C2">
              <w:rPr>
                <w:color w:val="000000"/>
                <w:sz w:val="22"/>
                <w:szCs w:val="22"/>
              </w:rPr>
              <w:t>2,75</w:t>
            </w:r>
          </w:p>
        </w:tc>
        <w:tc>
          <w:tcPr>
            <w:tcW w:w="850" w:type="dxa"/>
            <w:tcBorders>
              <w:top w:val="nil"/>
              <w:left w:val="nil"/>
              <w:bottom w:val="single" w:sz="4" w:space="0" w:color="auto"/>
              <w:right w:val="single" w:sz="4" w:space="0" w:color="auto"/>
            </w:tcBorders>
            <w:noWrap/>
            <w:vAlign w:val="center"/>
            <w:hideMark/>
          </w:tcPr>
          <w:p w14:paraId="47F877BD" w14:textId="77777777" w:rsidR="00E164C2" w:rsidRPr="00E164C2" w:rsidRDefault="00E164C2" w:rsidP="00E164C2">
            <w:pPr>
              <w:jc w:val="center"/>
              <w:rPr>
                <w:color w:val="000000"/>
                <w:sz w:val="22"/>
                <w:szCs w:val="22"/>
              </w:rPr>
            </w:pPr>
            <w:r w:rsidRPr="00E164C2">
              <w:rPr>
                <w:color w:val="000000"/>
                <w:sz w:val="22"/>
                <w:szCs w:val="22"/>
              </w:rPr>
              <w:t>0,58</w:t>
            </w:r>
          </w:p>
        </w:tc>
        <w:tc>
          <w:tcPr>
            <w:tcW w:w="709" w:type="dxa"/>
            <w:tcBorders>
              <w:top w:val="nil"/>
              <w:left w:val="nil"/>
              <w:bottom w:val="single" w:sz="4" w:space="0" w:color="auto"/>
              <w:right w:val="single" w:sz="4" w:space="0" w:color="auto"/>
            </w:tcBorders>
            <w:noWrap/>
            <w:vAlign w:val="center"/>
            <w:hideMark/>
          </w:tcPr>
          <w:p w14:paraId="22167237" w14:textId="77777777" w:rsidR="00E164C2" w:rsidRPr="00E164C2" w:rsidRDefault="00E164C2" w:rsidP="00E164C2">
            <w:pPr>
              <w:jc w:val="center"/>
              <w:rPr>
                <w:color w:val="000000"/>
                <w:sz w:val="22"/>
                <w:szCs w:val="22"/>
              </w:rPr>
            </w:pPr>
            <w:r w:rsidRPr="00E164C2">
              <w:rPr>
                <w:color w:val="000000"/>
                <w:sz w:val="22"/>
                <w:szCs w:val="22"/>
              </w:rPr>
              <w:t>3,33</w:t>
            </w:r>
          </w:p>
        </w:tc>
      </w:tr>
      <w:tr w:rsidR="00E164C2" w:rsidRPr="00E164C2" w14:paraId="637B1062" w14:textId="77777777" w:rsidTr="00D522F7">
        <w:trPr>
          <w:trHeight w:val="300"/>
        </w:trPr>
        <w:tc>
          <w:tcPr>
            <w:tcW w:w="1646" w:type="dxa"/>
            <w:tcBorders>
              <w:top w:val="nil"/>
              <w:left w:val="single" w:sz="4" w:space="0" w:color="auto"/>
              <w:bottom w:val="single" w:sz="4" w:space="0" w:color="auto"/>
              <w:right w:val="single" w:sz="4" w:space="0" w:color="auto"/>
            </w:tcBorders>
            <w:noWrap/>
            <w:vAlign w:val="center"/>
            <w:hideMark/>
          </w:tcPr>
          <w:p w14:paraId="75AA76BC" w14:textId="77777777" w:rsidR="00E164C2" w:rsidRPr="00E164C2" w:rsidRDefault="00E164C2" w:rsidP="00E164C2">
            <w:pPr>
              <w:ind w:firstLineChars="300" w:firstLine="660"/>
              <w:jc w:val="both"/>
              <w:rPr>
                <w:color w:val="000000"/>
                <w:sz w:val="22"/>
                <w:szCs w:val="22"/>
              </w:rPr>
            </w:pPr>
            <w:r w:rsidRPr="00E164C2">
              <w:rPr>
                <w:color w:val="000000"/>
                <w:sz w:val="22"/>
                <w:szCs w:val="22"/>
              </w:rPr>
              <w:t>3.1.1.2.1</w:t>
            </w:r>
          </w:p>
        </w:tc>
        <w:tc>
          <w:tcPr>
            <w:tcW w:w="3740" w:type="dxa"/>
            <w:tcBorders>
              <w:top w:val="nil"/>
              <w:left w:val="nil"/>
              <w:bottom w:val="single" w:sz="4" w:space="0" w:color="auto"/>
              <w:right w:val="single" w:sz="4" w:space="0" w:color="auto"/>
            </w:tcBorders>
            <w:vAlign w:val="center"/>
            <w:hideMark/>
          </w:tcPr>
          <w:p w14:paraId="279A0E19" w14:textId="77777777" w:rsidR="00E164C2" w:rsidRPr="00E164C2" w:rsidRDefault="00E164C2" w:rsidP="00E164C2">
            <w:pPr>
              <w:ind w:firstLineChars="300" w:firstLine="660"/>
              <w:rPr>
                <w:color w:val="000000"/>
                <w:sz w:val="22"/>
                <w:szCs w:val="22"/>
              </w:rPr>
            </w:pPr>
            <w:r w:rsidRPr="00E164C2">
              <w:rPr>
                <w:color w:val="000000"/>
                <w:sz w:val="22"/>
                <w:szCs w:val="22"/>
              </w:rPr>
              <w:t>par katru nākamo personu</w:t>
            </w:r>
          </w:p>
        </w:tc>
        <w:tc>
          <w:tcPr>
            <w:tcW w:w="1134" w:type="dxa"/>
            <w:tcBorders>
              <w:top w:val="nil"/>
              <w:left w:val="nil"/>
              <w:bottom w:val="single" w:sz="4" w:space="0" w:color="auto"/>
              <w:right w:val="single" w:sz="4" w:space="0" w:color="auto"/>
            </w:tcBorders>
            <w:vAlign w:val="center"/>
            <w:hideMark/>
          </w:tcPr>
          <w:p w14:paraId="5C1B9C0A" w14:textId="77777777" w:rsidR="00E164C2" w:rsidRPr="00E164C2" w:rsidRDefault="00E164C2" w:rsidP="00E164C2">
            <w:pPr>
              <w:rPr>
                <w:color w:val="000000"/>
                <w:sz w:val="22"/>
                <w:szCs w:val="22"/>
              </w:rPr>
            </w:pPr>
            <w:r w:rsidRPr="00E164C2">
              <w:rPr>
                <w:color w:val="000000"/>
                <w:sz w:val="22"/>
                <w:szCs w:val="22"/>
              </w:rPr>
              <w:t>1 personai</w:t>
            </w:r>
          </w:p>
        </w:tc>
        <w:tc>
          <w:tcPr>
            <w:tcW w:w="851" w:type="dxa"/>
            <w:tcBorders>
              <w:top w:val="nil"/>
              <w:left w:val="nil"/>
              <w:bottom w:val="single" w:sz="4" w:space="0" w:color="auto"/>
              <w:right w:val="single" w:sz="4" w:space="0" w:color="auto"/>
            </w:tcBorders>
            <w:vAlign w:val="center"/>
            <w:hideMark/>
          </w:tcPr>
          <w:p w14:paraId="2A3E05FF" w14:textId="77777777" w:rsidR="00E164C2" w:rsidRPr="00E164C2" w:rsidRDefault="00E164C2" w:rsidP="00E164C2">
            <w:pPr>
              <w:jc w:val="center"/>
              <w:rPr>
                <w:color w:val="000000"/>
                <w:sz w:val="22"/>
                <w:szCs w:val="22"/>
              </w:rPr>
            </w:pPr>
            <w:r w:rsidRPr="00E164C2">
              <w:rPr>
                <w:color w:val="000000"/>
                <w:sz w:val="22"/>
                <w:szCs w:val="22"/>
              </w:rPr>
              <w:t>1,38</w:t>
            </w:r>
          </w:p>
        </w:tc>
        <w:tc>
          <w:tcPr>
            <w:tcW w:w="850" w:type="dxa"/>
            <w:tcBorders>
              <w:top w:val="nil"/>
              <w:left w:val="nil"/>
              <w:bottom w:val="single" w:sz="4" w:space="0" w:color="auto"/>
              <w:right w:val="single" w:sz="4" w:space="0" w:color="auto"/>
            </w:tcBorders>
            <w:noWrap/>
            <w:vAlign w:val="center"/>
            <w:hideMark/>
          </w:tcPr>
          <w:p w14:paraId="2878E3BA" w14:textId="77777777" w:rsidR="00E164C2" w:rsidRPr="00E164C2" w:rsidRDefault="00E164C2" w:rsidP="00E164C2">
            <w:pPr>
              <w:jc w:val="center"/>
              <w:rPr>
                <w:color w:val="000000"/>
                <w:sz w:val="22"/>
                <w:szCs w:val="22"/>
              </w:rPr>
            </w:pPr>
            <w:r w:rsidRPr="00E164C2">
              <w:rPr>
                <w:color w:val="000000"/>
                <w:sz w:val="22"/>
                <w:szCs w:val="22"/>
              </w:rPr>
              <w:t>0,29</w:t>
            </w:r>
          </w:p>
        </w:tc>
        <w:tc>
          <w:tcPr>
            <w:tcW w:w="709" w:type="dxa"/>
            <w:tcBorders>
              <w:top w:val="nil"/>
              <w:left w:val="nil"/>
              <w:bottom w:val="single" w:sz="4" w:space="0" w:color="auto"/>
              <w:right w:val="single" w:sz="4" w:space="0" w:color="auto"/>
            </w:tcBorders>
            <w:noWrap/>
            <w:vAlign w:val="center"/>
            <w:hideMark/>
          </w:tcPr>
          <w:p w14:paraId="40C5131D" w14:textId="77777777" w:rsidR="00E164C2" w:rsidRPr="00E164C2" w:rsidRDefault="00E164C2" w:rsidP="00E164C2">
            <w:pPr>
              <w:jc w:val="center"/>
              <w:rPr>
                <w:color w:val="000000"/>
                <w:sz w:val="22"/>
                <w:szCs w:val="22"/>
              </w:rPr>
            </w:pPr>
            <w:r w:rsidRPr="00E164C2">
              <w:rPr>
                <w:color w:val="000000"/>
                <w:sz w:val="22"/>
                <w:szCs w:val="22"/>
              </w:rPr>
              <w:t>1,67</w:t>
            </w:r>
          </w:p>
        </w:tc>
      </w:tr>
      <w:tr w:rsidR="00E164C2" w:rsidRPr="00E164C2" w14:paraId="585551F6" w14:textId="77777777" w:rsidTr="00D522F7">
        <w:trPr>
          <w:trHeight w:val="300"/>
        </w:trPr>
        <w:tc>
          <w:tcPr>
            <w:tcW w:w="1646" w:type="dxa"/>
            <w:tcBorders>
              <w:top w:val="nil"/>
              <w:left w:val="single" w:sz="4" w:space="0" w:color="auto"/>
              <w:bottom w:val="single" w:sz="4" w:space="0" w:color="auto"/>
              <w:right w:val="single" w:sz="4" w:space="0" w:color="auto"/>
            </w:tcBorders>
            <w:noWrap/>
            <w:vAlign w:val="center"/>
            <w:hideMark/>
          </w:tcPr>
          <w:p w14:paraId="03305912" w14:textId="77777777" w:rsidR="00E164C2" w:rsidRPr="00E164C2" w:rsidRDefault="00E164C2" w:rsidP="00E164C2">
            <w:pPr>
              <w:jc w:val="both"/>
              <w:rPr>
                <w:color w:val="000000"/>
                <w:sz w:val="22"/>
                <w:szCs w:val="22"/>
              </w:rPr>
            </w:pPr>
            <w:r w:rsidRPr="00E164C2">
              <w:rPr>
                <w:color w:val="000000"/>
                <w:sz w:val="22"/>
                <w:szCs w:val="22"/>
              </w:rPr>
              <w:t xml:space="preserve">       3.1.2.</w:t>
            </w:r>
          </w:p>
        </w:tc>
        <w:tc>
          <w:tcPr>
            <w:tcW w:w="3740" w:type="dxa"/>
            <w:tcBorders>
              <w:top w:val="nil"/>
              <w:left w:val="nil"/>
              <w:bottom w:val="single" w:sz="4" w:space="0" w:color="auto"/>
              <w:right w:val="single" w:sz="4" w:space="0" w:color="auto"/>
            </w:tcBorders>
            <w:vAlign w:val="center"/>
            <w:hideMark/>
          </w:tcPr>
          <w:p w14:paraId="70D5B65E" w14:textId="77777777" w:rsidR="00E164C2" w:rsidRPr="00E164C2" w:rsidRDefault="00E164C2" w:rsidP="00E164C2">
            <w:pPr>
              <w:rPr>
                <w:color w:val="000000"/>
                <w:sz w:val="22"/>
                <w:szCs w:val="22"/>
              </w:rPr>
            </w:pPr>
            <w:r w:rsidRPr="00E164C2">
              <w:rPr>
                <w:color w:val="000000"/>
                <w:sz w:val="22"/>
                <w:szCs w:val="22"/>
              </w:rPr>
              <w:t xml:space="preserve">ēdināšanas pakalpojumi diennaktī </w:t>
            </w:r>
            <w:r w:rsidRPr="00E164C2">
              <w:rPr>
                <w:b/>
                <w:bCs/>
                <w:color w:val="000000"/>
                <w:sz w:val="22"/>
                <w:szCs w:val="22"/>
              </w:rPr>
              <w:t>(maksimums 30 dienas):</w:t>
            </w:r>
          </w:p>
        </w:tc>
        <w:tc>
          <w:tcPr>
            <w:tcW w:w="1134" w:type="dxa"/>
            <w:tcBorders>
              <w:top w:val="nil"/>
              <w:left w:val="nil"/>
              <w:bottom w:val="single" w:sz="4" w:space="0" w:color="auto"/>
              <w:right w:val="single" w:sz="4" w:space="0" w:color="auto"/>
            </w:tcBorders>
            <w:vAlign w:val="center"/>
            <w:hideMark/>
          </w:tcPr>
          <w:p w14:paraId="51C22225" w14:textId="77777777" w:rsidR="00E164C2" w:rsidRPr="00E164C2" w:rsidRDefault="00E164C2" w:rsidP="00E164C2">
            <w:pPr>
              <w:rPr>
                <w:color w:val="000000"/>
                <w:sz w:val="22"/>
                <w:szCs w:val="22"/>
              </w:rPr>
            </w:pPr>
            <w:r w:rsidRPr="00E164C2">
              <w:rPr>
                <w:color w:val="000000"/>
                <w:sz w:val="22"/>
                <w:szCs w:val="22"/>
              </w:rPr>
              <w:t> </w:t>
            </w:r>
          </w:p>
        </w:tc>
        <w:tc>
          <w:tcPr>
            <w:tcW w:w="851" w:type="dxa"/>
            <w:tcBorders>
              <w:top w:val="nil"/>
              <w:left w:val="nil"/>
              <w:bottom w:val="single" w:sz="4" w:space="0" w:color="auto"/>
              <w:right w:val="single" w:sz="4" w:space="0" w:color="auto"/>
            </w:tcBorders>
            <w:vAlign w:val="center"/>
            <w:hideMark/>
          </w:tcPr>
          <w:p w14:paraId="1FA4C8E0" w14:textId="77777777" w:rsidR="00E164C2" w:rsidRPr="00E164C2" w:rsidRDefault="00E164C2" w:rsidP="00E164C2">
            <w:pPr>
              <w:jc w:val="center"/>
              <w:rPr>
                <w:color w:val="000000"/>
                <w:sz w:val="22"/>
                <w:szCs w:val="22"/>
              </w:rPr>
            </w:pPr>
            <w:r w:rsidRPr="00E164C2">
              <w:rPr>
                <w:color w:val="000000"/>
                <w:sz w:val="22"/>
                <w:szCs w:val="22"/>
              </w:rPr>
              <w:t> </w:t>
            </w:r>
          </w:p>
        </w:tc>
        <w:tc>
          <w:tcPr>
            <w:tcW w:w="850" w:type="dxa"/>
            <w:tcBorders>
              <w:top w:val="nil"/>
              <w:left w:val="nil"/>
              <w:bottom w:val="single" w:sz="4" w:space="0" w:color="auto"/>
              <w:right w:val="single" w:sz="4" w:space="0" w:color="auto"/>
            </w:tcBorders>
            <w:noWrap/>
            <w:vAlign w:val="center"/>
            <w:hideMark/>
          </w:tcPr>
          <w:p w14:paraId="0FBAEE47" w14:textId="77777777" w:rsidR="00E164C2" w:rsidRPr="00E164C2" w:rsidRDefault="00E164C2" w:rsidP="00E164C2">
            <w:pPr>
              <w:jc w:val="center"/>
              <w:rPr>
                <w:color w:val="000000"/>
                <w:sz w:val="22"/>
                <w:szCs w:val="22"/>
              </w:rPr>
            </w:pPr>
            <w:r w:rsidRPr="00E164C2">
              <w:rPr>
                <w:color w:val="000000"/>
                <w:sz w:val="22"/>
                <w:szCs w:val="22"/>
              </w:rPr>
              <w:t> </w:t>
            </w:r>
          </w:p>
        </w:tc>
        <w:tc>
          <w:tcPr>
            <w:tcW w:w="709" w:type="dxa"/>
            <w:tcBorders>
              <w:top w:val="nil"/>
              <w:left w:val="nil"/>
              <w:bottom w:val="single" w:sz="4" w:space="0" w:color="auto"/>
              <w:right w:val="single" w:sz="4" w:space="0" w:color="auto"/>
            </w:tcBorders>
            <w:noWrap/>
            <w:vAlign w:val="center"/>
            <w:hideMark/>
          </w:tcPr>
          <w:p w14:paraId="1153D66A" w14:textId="77777777" w:rsidR="00E164C2" w:rsidRPr="00E164C2" w:rsidRDefault="00E164C2" w:rsidP="00E164C2">
            <w:pPr>
              <w:jc w:val="center"/>
              <w:rPr>
                <w:color w:val="000000"/>
                <w:sz w:val="22"/>
                <w:szCs w:val="22"/>
              </w:rPr>
            </w:pPr>
            <w:r w:rsidRPr="00E164C2">
              <w:rPr>
                <w:color w:val="000000"/>
                <w:sz w:val="22"/>
                <w:szCs w:val="22"/>
              </w:rPr>
              <w:t> </w:t>
            </w:r>
          </w:p>
        </w:tc>
      </w:tr>
      <w:tr w:rsidR="00E164C2" w:rsidRPr="00E164C2" w14:paraId="5D367806" w14:textId="77777777" w:rsidTr="00D522F7">
        <w:trPr>
          <w:trHeight w:val="300"/>
        </w:trPr>
        <w:tc>
          <w:tcPr>
            <w:tcW w:w="1646" w:type="dxa"/>
            <w:tcBorders>
              <w:top w:val="nil"/>
              <w:left w:val="single" w:sz="4" w:space="0" w:color="auto"/>
              <w:bottom w:val="single" w:sz="4" w:space="0" w:color="auto"/>
              <w:right w:val="single" w:sz="4" w:space="0" w:color="auto"/>
            </w:tcBorders>
            <w:noWrap/>
            <w:vAlign w:val="center"/>
            <w:hideMark/>
          </w:tcPr>
          <w:p w14:paraId="5C361FB6" w14:textId="77777777" w:rsidR="00E164C2" w:rsidRPr="00E164C2" w:rsidRDefault="00E164C2" w:rsidP="00E164C2">
            <w:pPr>
              <w:ind w:firstLineChars="100" w:firstLine="220"/>
              <w:jc w:val="both"/>
              <w:rPr>
                <w:b/>
                <w:bCs/>
                <w:color w:val="000000"/>
                <w:sz w:val="22"/>
                <w:szCs w:val="22"/>
              </w:rPr>
            </w:pPr>
            <w:r w:rsidRPr="00E164C2">
              <w:rPr>
                <w:color w:val="000000"/>
                <w:sz w:val="22"/>
                <w:szCs w:val="22"/>
              </w:rPr>
              <w:t xml:space="preserve">          3.1.2.1</w:t>
            </w:r>
          </w:p>
        </w:tc>
        <w:tc>
          <w:tcPr>
            <w:tcW w:w="3740" w:type="dxa"/>
            <w:tcBorders>
              <w:top w:val="nil"/>
              <w:left w:val="nil"/>
              <w:bottom w:val="single" w:sz="4" w:space="0" w:color="auto"/>
              <w:right w:val="single" w:sz="4" w:space="0" w:color="auto"/>
            </w:tcBorders>
            <w:vAlign w:val="center"/>
            <w:hideMark/>
          </w:tcPr>
          <w:p w14:paraId="236B5EB0" w14:textId="77777777" w:rsidR="00E164C2" w:rsidRPr="00E164C2" w:rsidRDefault="00E164C2" w:rsidP="00E164C2">
            <w:pPr>
              <w:ind w:firstLineChars="100" w:firstLine="220"/>
              <w:rPr>
                <w:b/>
                <w:bCs/>
                <w:color w:val="000000"/>
                <w:sz w:val="22"/>
                <w:szCs w:val="22"/>
              </w:rPr>
            </w:pPr>
            <w:r w:rsidRPr="00E164C2">
              <w:rPr>
                <w:color w:val="000000"/>
                <w:sz w:val="22"/>
                <w:szCs w:val="22"/>
              </w:rPr>
              <w:t>saņemot gatavas maltītes</w:t>
            </w:r>
          </w:p>
        </w:tc>
        <w:tc>
          <w:tcPr>
            <w:tcW w:w="1134" w:type="dxa"/>
            <w:tcBorders>
              <w:top w:val="nil"/>
              <w:left w:val="nil"/>
              <w:bottom w:val="single" w:sz="4" w:space="0" w:color="auto"/>
              <w:right w:val="single" w:sz="4" w:space="0" w:color="auto"/>
            </w:tcBorders>
            <w:vAlign w:val="center"/>
            <w:hideMark/>
          </w:tcPr>
          <w:p w14:paraId="691C4A0C" w14:textId="77777777" w:rsidR="00E164C2" w:rsidRPr="00E164C2" w:rsidRDefault="00E164C2" w:rsidP="00E164C2">
            <w:pPr>
              <w:rPr>
                <w:color w:val="000000"/>
                <w:sz w:val="22"/>
                <w:szCs w:val="22"/>
              </w:rPr>
            </w:pPr>
            <w:r w:rsidRPr="00E164C2">
              <w:rPr>
                <w:color w:val="000000"/>
                <w:sz w:val="22"/>
                <w:szCs w:val="22"/>
              </w:rPr>
              <w:t>1 personai</w:t>
            </w:r>
          </w:p>
        </w:tc>
        <w:tc>
          <w:tcPr>
            <w:tcW w:w="851" w:type="dxa"/>
            <w:tcBorders>
              <w:top w:val="nil"/>
              <w:left w:val="nil"/>
              <w:bottom w:val="single" w:sz="4" w:space="0" w:color="auto"/>
              <w:right w:val="single" w:sz="4" w:space="0" w:color="auto"/>
            </w:tcBorders>
            <w:vAlign w:val="center"/>
            <w:hideMark/>
          </w:tcPr>
          <w:p w14:paraId="7D518C77" w14:textId="77777777" w:rsidR="00E164C2" w:rsidRPr="00E164C2" w:rsidRDefault="00E164C2" w:rsidP="00E164C2">
            <w:pPr>
              <w:jc w:val="center"/>
              <w:rPr>
                <w:color w:val="000000"/>
                <w:sz w:val="22"/>
                <w:szCs w:val="22"/>
              </w:rPr>
            </w:pPr>
            <w:r w:rsidRPr="00E164C2">
              <w:rPr>
                <w:color w:val="000000"/>
                <w:sz w:val="22"/>
                <w:szCs w:val="22"/>
              </w:rPr>
              <w:t>7,73</w:t>
            </w:r>
          </w:p>
        </w:tc>
        <w:tc>
          <w:tcPr>
            <w:tcW w:w="850" w:type="dxa"/>
            <w:tcBorders>
              <w:top w:val="nil"/>
              <w:left w:val="nil"/>
              <w:bottom w:val="single" w:sz="4" w:space="0" w:color="auto"/>
              <w:right w:val="single" w:sz="4" w:space="0" w:color="auto"/>
            </w:tcBorders>
            <w:noWrap/>
            <w:vAlign w:val="center"/>
            <w:hideMark/>
          </w:tcPr>
          <w:p w14:paraId="3C86B6D4" w14:textId="77777777" w:rsidR="00E164C2" w:rsidRPr="00E164C2" w:rsidRDefault="00E164C2" w:rsidP="00E164C2">
            <w:pPr>
              <w:jc w:val="center"/>
              <w:rPr>
                <w:color w:val="000000"/>
                <w:sz w:val="22"/>
                <w:szCs w:val="22"/>
              </w:rPr>
            </w:pPr>
            <w:r w:rsidRPr="00E164C2">
              <w:rPr>
                <w:color w:val="000000"/>
                <w:sz w:val="22"/>
                <w:szCs w:val="22"/>
              </w:rPr>
              <w:t>1,62</w:t>
            </w:r>
          </w:p>
        </w:tc>
        <w:tc>
          <w:tcPr>
            <w:tcW w:w="709" w:type="dxa"/>
            <w:tcBorders>
              <w:top w:val="nil"/>
              <w:left w:val="nil"/>
              <w:bottom w:val="single" w:sz="4" w:space="0" w:color="auto"/>
              <w:right w:val="single" w:sz="4" w:space="0" w:color="auto"/>
            </w:tcBorders>
            <w:noWrap/>
            <w:vAlign w:val="center"/>
            <w:hideMark/>
          </w:tcPr>
          <w:p w14:paraId="1720B7C3" w14:textId="77777777" w:rsidR="00E164C2" w:rsidRPr="00E164C2" w:rsidRDefault="00E164C2" w:rsidP="00E164C2">
            <w:pPr>
              <w:jc w:val="center"/>
              <w:rPr>
                <w:color w:val="000000"/>
                <w:sz w:val="22"/>
                <w:szCs w:val="22"/>
              </w:rPr>
            </w:pPr>
            <w:r w:rsidRPr="00E164C2">
              <w:rPr>
                <w:color w:val="000000"/>
                <w:sz w:val="22"/>
                <w:szCs w:val="22"/>
              </w:rPr>
              <w:t>9,35</w:t>
            </w:r>
          </w:p>
        </w:tc>
      </w:tr>
      <w:tr w:rsidR="00E164C2" w:rsidRPr="00E164C2" w14:paraId="29FD1BD6" w14:textId="77777777" w:rsidTr="00D522F7">
        <w:trPr>
          <w:trHeight w:val="300"/>
        </w:trPr>
        <w:tc>
          <w:tcPr>
            <w:tcW w:w="1646" w:type="dxa"/>
            <w:tcBorders>
              <w:top w:val="nil"/>
              <w:left w:val="single" w:sz="4" w:space="0" w:color="auto"/>
              <w:bottom w:val="single" w:sz="4" w:space="0" w:color="auto"/>
              <w:right w:val="single" w:sz="4" w:space="0" w:color="auto"/>
            </w:tcBorders>
            <w:noWrap/>
            <w:vAlign w:val="center"/>
            <w:hideMark/>
          </w:tcPr>
          <w:p w14:paraId="0DA76343" w14:textId="77777777" w:rsidR="00E164C2" w:rsidRPr="00E164C2" w:rsidRDefault="00E164C2" w:rsidP="00E164C2">
            <w:pPr>
              <w:ind w:firstLineChars="200" w:firstLine="440"/>
              <w:jc w:val="both"/>
              <w:rPr>
                <w:color w:val="000000"/>
                <w:sz w:val="22"/>
                <w:szCs w:val="22"/>
              </w:rPr>
            </w:pPr>
            <w:r w:rsidRPr="00E164C2">
              <w:rPr>
                <w:color w:val="000000"/>
                <w:sz w:val="22"/>
                <w:szCs w:val="22"/>
              </w:rPr>
              <w:t xml:space="preserve">      3.1.2.2</w:t>
            </w:r>
          </w:p>
        </w:tc>
        <w:tc>
          <w:tcPr>
            <w:tcW w:w="3740" w:type="dxa"/>
            <w:tcBorders>
              <w:top w:val="nil"/>
              <w:left w:val="nil"/>
              <w:bottom w:val="single" w:sz="4" w:space="0" w:color="auto"/>
              <w:right w:val="single" w:sz="4" w:space="0" w:color="auto"/>
            </w:tcBorders>
            <w:vAlign w:val="center"/>
            <w:hideMark/>
          </w:tcPr>
          <w:p w14:paraId="6997B616" w14:textId="77777777" w:rsidR="00E164C2" w:rsidRPr="00E164C2" w:rsidRDefault="00E164C2" w:rsidP="00E164C2">
            <w:pPr>
              <w:rPr>
                <w:color w:val="000000"/>
                <w:sz w:val="22"/>
                <w:szCs w:val="22"/>
              </w:rPr>
            </w:pPr>
            <w:r w:rsidRPr="00E164C2">
              <w:rPr>
                <w:color w:val="000000"/>
                <w:sz w:val="22"/>
                <w:szCs w:val="22"/>
              </w:rPr>
              <w:t xml:space="preserve">    saņemot pārtikas produktus</w:t>
            </w:r>
          </w:p>
        </w:tc>
        <w:tc>
          <w:tcPr>
            <w:tcW w:w="1134" w:type="dxa"/>
            <w:tcBorders>
              <w:top w:val="nil"/>
              <w:left w:val="nil"/>
              <w:bottom w:val="single" w:sz="4" w:space="0" w:color="auto"/>
              <w:right w:val="single" w:sz="4" w:space="0" w:color="auto"/>
            </w:tcBorders>
            <w:vAlign w:val="center"/>
            <w:hideMark/>
          </w:tcPr>
          <w:p w14:paraId="7C316565" w14:textId="77777777" w:rsidR="00E164C2" w:rsidRPr="00E164C2" w:rsidRDefault="00E164C2" w:rsidP="00E164C2">
            <w:pPr>
              <w:rPr>
                <w:color w:val="000000"/>
                <w:sz w:val="22"/>
                <w:szCs w:val="22"/>
              </w:rPr>
            </w:pPr>
            <w:r w:rsidRPr="00E164C2">
              <w:rPr>
                <w:color w:val="000000"/>
                <w:sz w:val="22"/>
                <w:szCs w:val="22"/>
              </w:rPr>
              <w:t>1 personai</w:t>
            </w:r>
          </w:p>
        </w:tc>
        <w:tc>
          <w:tcPr>
            <w:tcW w:w="851" w:type="dxa"/>
            <w:tcBorders>
              <w:top w:val="nil"/>
              <w:left w:val="nil"/>
              <w:bottom w:val="single" w:sz="4" w:space="0" w:color="auto"/>
              <w:right w:val="single" w:sz="4" w:space="0" w:color="auto"/>
            </w:tcBorders>
            <w:vAlign w:val="center"/>
            <w:hideMark/>
          </w:tcPr>
          <w:p w14:paraId="0E0BDA1E" w14:textId="77777777" w:rsidR="00E164C2" w:rsidRPr="00E164C2" w:rsidRDefault="00E164C2" w:rsidP="00E164C2">
            <w:pPr>
              <w:jc w:val="center"/>
              <w:rPr>
                <w:color w:val="000000"/>
                <w:sz w:val="22"/>
                <w:szCs w:val="22"/>
              </w:rPr>
            </w:pPr>
            <w:r w:rsidRPr="00E164C2">
              <w:rPr>
                <w:color w:val="000000"/>
                <w:sz w:val="22"/>
                <w:szCs w:val="22"/>
              </w:rPr>
              <w:t>4,13</w:t>
            </w:r>
          </w:p>
        </w:tc>
        <w:tc>
          <w:tcPr>
            <w:tcW w:w="850" w:type="dxa"/>
            <w:tcBorders>
              <w:top w:val="nil"/>
              <w:left w:val="nil"/>
              <w:bottom w:val="single" w:sz="4" w:space="0" w:color="auto"/>
              <w:right w:val="single" w:sz="4" w:space="0" w:color="auto"/>
            </w:tcBorders>
            <w:noWrap/>
            <w:vAlign w:val="center"/>
            <w:hideMark/>
          </w:tcPr>
          <w:p w14:paraId="77BB5F47" w14:textId="77777777" w:rsidR="00E164C2" w:rsidRPr="00E164C2" w:rsidRDefault="00E164C2" w:rsidP="00E164C2">
            <w:pPr>
              <w:jc w:val="center"/>
              <w:rPr>
                <w:color w:val="000000"/>
                <w:sz w:val="22"/>
                <w:szCs w:val="22"/>
              </w:rPr>
            </w:pPr>
            <w:r w:rsidRPr="00E164C2">
              <w:rPr>
                <w:color w:val="000000"/>
                <w:sz w:val="22"/>
                <w:szCs w:val="22"/>
              </w:rPr>
              <w:t>0,87</w:t>
            </w:r>
          </w:p>
        </w:tc>
        <w:tc>
          <w:tcPr>
            <w:tcW w:w="709" w:type="dxa"/>
            <w:tcBorders>
              <w:top w:val="nil"/>
              <w:left w:val="nil"/>
              <w:bottom w:val="single" w:sz="4" w:space="0" w:color="auto"/>
              <w:right w:val="single" w:sz="4" w:space="0" w:color="auto"/>
            </w:tcBorders>
            <w:noWrap/>
            <w:vAlign w:val="center"/>
            <w:hideMark/>
          </w:tcPr>
          <w:p w14:paraId="6A431157" w14:textId="77777777" w:rsidR="00E164C2" w:rsidRPr="00E164C2" w:rsidRDefault="00E164C2" w:rsidP="00E164C2">
            <w:pPr>
              <w:jc w:val="center"/>
              <w:rPr>
                <w:color w:val="000000"/>
                <w:sz w:val="22"/>
                <w:szCs w:val="22"/>
              </w:rPr>
            </w:pPr>
            <w:r w:rsidRPr="00E164C2">
              <w:rPr>
                <w:color w:val="000000"/>
                <w:sz w:val="22"/>
                <w:szCs w:val="22"/>
              </w:rPr>
              <w:t>5,00</w:t>
            </w:r>
          </w:p>
        </w:tc>
      </w:tr>
      <w:tr w:rsidR="00E164C2" w:rsidRPr="00E164C2" w14:paraId="76B5386F" w14:textId="77777777" w:rsidTr="00D522F7">
        <w:trPr>
          <w:trHeight w:val="300"/>
        </w:trPr>
        <w:tc>
          <w:tcPr>
            <w:tcW w:w="1646" w:type="dxa"/>
            <w:tcBorders>
              <w:top w:val="single" w:sz="4" w:space="0" w:color="auto"/>
              <w:left w:val="single" w:sz="4" w:space="0" w:color="auto"/>
              <w:bottom w:val="single" w:sz="4" w:space="0" w:color="auto"/>
              <w:right w:val="single" w:sz="4" w:space="0" w:color="auto"/>
            </w:tcBorders>
            <w:noWrap/>
            <w:vAlign w:val="center"/>
            <w:hideMark/>
          </w:tcPr>
          <w:p w14:paraId="6E21A36D" w14:textId="77777777" w:rsidR="00E164C2" w:rsidRPr="00E164C2" w:rsidRDefault="00E164C2" w:rsidP="00E164C2">
            <w:pPr>
              <w:ind w:firstLineChars="200" w:firstLine="442"/>
              <w:jc w:val="both"/>
              <w:rPr>
                <w:color w:val="000000"/>
                <w:sz w:val="22"/>
                <w:szCs w:val="22"/>
              </w:rPr>
            </w:pPr>
            <w:r w:rsidRPr="00E164C2">
              <w:rPr>
                <w:b/>
                <w:bCs/>
                <w:color w:val="000000"/>
                <w:sz w:val="22"/>
                <w:szCs w:val="22"/>
              </w:rPr>
              <w:t>3.2.</w:t>
            </w:r>
          </w:p>
        </w:tc>
        <w:tc>
          <w:tcPr>
            <w:tcW w:w="3740" w:type="dxa"/>
            <w:tcBorders>
              <w:top w:val="single" w:sz="4" w:space="0" w:color="auto"/>
              <w:left w:val="nil"/>
              <w:bottom w:val="single" w:sz="4" w:space="0" w:color="auto"/>
              <w:right w:val="single" w:sz="4" w:space="0" w:color="000000"/>
            </w:tcBorders>
            <w:vAlign w:val="center"/>
            <w:hideMark/>
          </w:tcPr>
          <w:p w14:paraId="1B877FC4" w14:textId="77777777" w:rsidR="00E164C2" w:rsidRPr="00E164C2" w:rsidRDefault="00E164C2" w:rsidP="00E164C2">
            <w:pPr>
              <w:rPr>
                <w:color w:val="000000"/>
                <w:sz w:val="22"/>
                <w:szCs w:val="22"/>
              </w:rPr>
            </w:pPr>
            <w:r w:rsidRPr="00E164C2">
              <w:rPr>
                <w:b/>
                <w:bCs/>
                <w:color w:val="000000"/>
                <w:sz w:val="22"/>
                <w:szCs w:val="22"/>
              </w:rPr>
              <w:t xml:space="preserve">Pēc 120/30 dienu pakalpojumu termiņu beigšanās (pēc valsts atbalsta termiņa beigām) </w:t>
            </w:r>
          </w:p>
        </w:tc>
        <w:tc>
          <w:tcPr>
            <w:tcW w:w="1134" w:type="dxa"/>
            <w:tcBorders>
              <w:top w:val="single" w:sz="4" w:space="0" w:color="auto"/>
              <w:left w:val="nil"/>
              <w:bottom w:val="single" w:sz="4" w:space="0" w:color="auto"/>
              <w:right w:val="nil"/>
            </w:tcBorders>
            <w:hideMark/>
          </w:tcPr>
          <w:p w14:paraId="383D3CB9" w14:textId="77777777" w:rsidR="00E164C2" w:rsidRPr="00E164C2" w:rsidRDefault="00E164C2" w:rsidP="00E164C2">
            <w:pPr>
              <w:spacing w:after="160"/>
              <w:rPr>
                <w:color w:val="000000"/>
                <w:sz w:val="22"/>
                <w:szCs w:val="22"/>
              </w:rPr>
            </w:pPr>
          </w:p>
        </w:tc>
        <w:tc>
          <w:tcPr>
            <w:tcW w:w="851" w:type="dxa"/>
            <w:tcBorders>
              <w:top w:val="single" w:sz="4" w:space="0" w:color="auto"/>
              <w:left w:val="nil"/>
              <w:bottom w:val="single" w:sz="4" w:space="0" w:color="auto"/>
              <w:right w:val="single" w:sz="4" w:space="0" w:color="auto"/>
            </w:tcBorders>
            <w:vAlign w:val="center"/>
            <w:hideMark/>
          </w:tcPr>
          <w:p w14:paraId="204F59BA" w14:textId="77777777" w:rsidR="00E164C2" w:rsidRPr="00E164C2" w:rsidRDefault="00E164C2" w:rsidP="00E164C2">
            <w:pPr>
              <w:rPr>
                <w:rFonts w:ascii="Calibri" w:eastAsia="Calibri" w:hAnsi="Calibri"/>
                <w:sz w:val="20"/>
                <w:szCs w:val="20"/>
              </w:rPr>
            </w:pPr>
          </w:p>
        </w:tc>
        <w:tc>
          <w:tcPr>
            <w:tcW w:w="850" w:type="dxa"/>
            <w:tcBorders>
              <w:top w:val="single" w:sz="4" w:space="0" w:color="auto"/>
              <w:left w:val="nil"/>
              <w:bottom w:val="single" w:sz="4" w:space="0" w:color="auto"/>
              <w:right w:val="single" w:sz="4" w:space="0" w:color="auto"/>
            </w:tcBorders>
            <w:noWrap/>
            <w:vAlign w:val="center"/>
            <w:hideMark/>
          </w:tcPr>
          <w:p w14:paraId="1F320A37" w14:textId="77777777" w:rsidR="00E164C2" w:rsidRPr="00E164C2" w:rsidRDefault="00E164C2" w:rsidP="00E164C2">
            <w:pPr>
              <w:rPr>
                <w:rFonts w:ascii="Calibri" w:eastAsia="Calibri" w:hAnsi="Calibri"/>
                <w:sz w:val="20"/>
                <w:szCs w:val="20"/>
              </w:rPr>
            </w:pPr>
          </w:p>
        </w:tc>
        <w:tc>
          <w:tcPr>
            <w:tcW w:w="709" w:type="dxa"/>
            <w:tcBorders>
              <w:top w:val="single" w:sz="4" w:space="0" w:color="auto"/>
              <w:left w:val="nil"/>
              <w:bottom w:val="single" w:sz="4" w:space="0" w:color="auto"/>
              <w:right w:val="single" w:sz="4" w:space="0" w:color="auto"/>
            </w:tcBorders>
            <w:noWrap/>
            <w:vAlign w:val="center"/>
            <w:hideMark/>
          </w:tcPr>
          <w:p w14:paraId="5DBEAB0F" w14:textId="77777777" w:rsidR="00E164C2" w:rsidRPr="00E164C2" w:rsidRDefault="00E164C2" w:rsidP="00E164C2">
            <w:pPr>
              <w:rPr>
                <w:rFonts w:ascii="Calibri" w:eastAsia="Calibri" w:hAnsi="Calibri"/>
                <w:sz w:val="20"/>
                <w:szCs w:val="20"/>
              </w:rPr>
            </w:pPr>
          </w:p>
        </w:tc>
      </w:tr>
      <w:tr w:rsidR="00E164C2" w:rsidRPr="00E164C2" w14:paraId="184BFB66" w14:textId="77777777" w:rsidTr="00D522F7">
        <w:trPr>
          <w:trHeight w:val="300"/>
        </w:trPr>
        <w:tc>
          <w:tcPr>
            <w:tcW w:w="1646" w:type="dxa"/>
            <w:tcBorders>
              <w:top w:val="single" w:sz="4" w:space="0" w:color="auto"/>
              <w:left w:val="single" w:sz="4" w:space="0" w:color="auto"/>
              <w:bottom w:val="single" w:sz="4" w:space="0" w:color="auto"/>
              <w:right w:val="single" w:sz="4" w:space="0" w:color="auto"/>
            </w:tcBorders>
            <w:noWrap/>
            <w:vAlign w:val="center"/>
            <w:hideMark/>
          </w:tcPr>
          <w:p w14:paraId="2143004C" w14:textId="77777777" w:rsidR="00E164C2" w:rsidRPr="00E164C2" w:rsidRDefault="00E164C2" w:rsidP="00E164C2">
            <w:pPr>
              <w:ind w:firstLineChars="100" w:firstLine="220"/>
              <w:jc w:val="both"/>
              <w:rPr>
                <w:b/>
                <w:bCs/>
                <w:color w:val="000000"/>
                <w:sz w:val="22"/>
                <w:szCs w:val="22"/>
              </w:rPr>
            </w:pPr>
            <w:r w:rsidRPr="00E164C2">
              <w:rPr>
                <w:color w:val="000000"/>
                <w:sz w:val="22"/>
                <w:szCs w:val="22"/>
              </w:rPr>
              <w:t>3.2.1.</w:t>
            </w:r>
          </w:p>
        </w:tc>
        <w:tc>
          <w:tcPr>
            <w:tcW w:w="3740" w:type="dxa"/>
            <w:tcBorders>
              <w:top w:val="single" w:sz="4" w:space="0" w:color="auto"/>
              <w:left w:val="nil"/>
              <w:bottom w:val="single" w:sz="4" w:space="0" w:color="auto"/>
              <w:right w:val="single" w:sz="4" w:space="0" w:color="auto"/>
            </w:tcBorders>
            <w:vAlign w:val="center"/>
            <w:hideMark/>
          </w:tcPr>
          <w:p w14:paraId="226F34C2" w14:textId="77777777" w:rsidR="00E164C2" w:rsidRPr="00E164C2" w:rsidRDefault="00E164C2" w:rsidP="00E164C2">
            <w:pPr>
              <w:ind w:firstLineChars="100" w:firstLine="220"/>
              <w:rPr>
                <w:b/>
                <w:bCs/>
                <w:sz w:val="22"/>
                <w:szCs w:val="22"/>
              </w:rPr>
            </w:pPr>
            <w:r w:rsidRPr="00E164C2">
              <w:rPr>
                <w:color w:val="000000"/>
                <w:sz w:val="22"/>
                <w:szCs w:val="22"/>
              </w:rPr>
              <w:t>izmitināšanas pakalpojums diennaktī</w:t>
            </w:r>
          </w:p>
        </w:tc>
        <w:tc>
          <w:tcPr>
            <w:tcW w:w="1134" w:type="dxa"/>
            <w:tcBorders>
              <w:top w:val="single" w:sz="4" w:space="0" w:color="auto"/>
              <w:left w:val="nil"/>
              <w:bottom w:val="single" w:sz="4" w:space="0" w:color="auto"/>
              <w:right w:val="single" w:sz="4" w:space="0" w:color="auto"/>
            </w:tcBorders>
            <w:vAlign w:val="center"/>
            <w:hideMark/>
          </w:tcPr>
          <w:p w14:paraId="1F47C574" w14:textId="77777777" w:rsidR="00E164C2" w:rsidRPr="00E164C2" w:rsidRDefault="00E164C2" w:rsidP="00E164C2">
            <w:pPr>
              <w:rPr>
                <w:color w:val="000000"/>
                <w:sz w:val="22"/>
                <w:szCs w:val="22"/>
              </w:rPr>
            </w:pPr>
            <w:r w:rsidRPr="00E164C2">
              <w:rPr>
                <w:color w:val="000000"/>
                <w:sz w:val="22"/>
                <w:szCs w:val="22"/>
              </w:rPr>
              <w:t>1 istaba</w:t>
            </w:r>
          </w:p>
        </w:tc>
        <w:tc>
          <w:tcPr>
            <w:tcW w:w="851" w:type="dxa"/>
            <w:tcBorders>
              <w:top w:val="single" w:sz="4" w:space="0" w:color="auto"/>
              <w:left w:val="nil"/>
              <w:bottom w:val="single" w:sz="4" w:space="0" w:color="auto"/>
              <w:right w:val="single" w:sz="4" w:space="0" w:color="auto"/>
            </w:tcBorders>
            <w:vAlign w:val="center"/>
            <w:hideMark/>
          </w:tcPr>
          <w:p w14:paraId="1F6EB7DA" w14:textId="77777777" w:rsidR="00E164C2" w:rsidRPr="00E164C2" w:rsidRDefault="00E164C2" w:rsidP="00E164C2">
            <w:pPr>
              <w:jc w:val="center"/>
              <w:rPr>
                <w:color w:val="000000"/>
                <w:sz w:val="22"/>
                <w:szCs w:val="22"/>
              </w:rPr>
            </w:pPr>
            <w:r w:rsidRPr="00E164C2">
              <w:rPr>
                <w:color w:val="000000"/>
                <w:sz w:val="22"/>
                <w:szCs w:val="22"/>
              </w:rPr>
              <w:t>4,96</w:t>
            </w:r>
          </w:p>
        </w:tc>
        <w:tc>
          <w:tcPr>
            <w:tcW w:w="850" w:type="dxa"/>
            <w:tcBorders>
              <w:top w:val="single" w:sz="4" w:space="0" w:color="auto"/>
              <w:left w:val="nil"/>
              <w:bottom w:val="single" w:sz="4" w:space="0" w:color="auto"/>
              <w:right w:val="single" w:sz="4" w:space="0" w:color="auto"/>
            </w:tcBorders>
            <w:noWrap/>
            <w:vAlign w:val="center"/>
            <w:hideMark/>
          </w:tcPr>
          <w:p w14:paraId="758FEF53" w14:textId="77777777" w:rsidR="00E164C2" w:rsidRPr="00E164C2" w:rsidRDefault="00E164C2" w:rsidP="00E164C2">
            <w:pPr>
              <w:jc w:val="center"/>
              <w:rPr>
                <w:color w:val="000000"/>
                <w:sz w:val="22"/>
                <w:szCs w:val="22"/>
              </w:rPr>
            </w:pPr>
            <w:r w:rsidRPr="00E164C2">
              <w:rPr>
                <w:color w:val="000000"/>
                <w:sz w:val="22"/>
                <w:szCs w:val="22"/>
              </w:rPr>
              <w:t>1,04</w:t>
            </w:r>
          </w:p>
        </w:tc>
        <w:tc>
          <w:tcPr>
            <w:tcW w:w="709" w:type="dxa"/>
            <w:tcBorders>
              <w:top w:val="single" w:sz="4" w:space="0" w:color="auto"/>
              <w:left w:val="nil"/>
              <w:bottom w:val="single" w:sz="4" w:space="0" w:color="auto"/>
              <w:right w:val="single" w:sz="4" w:space="0" w:color="auto"/>
            </w:tcBorders>
            <w:noWrap/>
            <w:vAlign w:val="center"/>
            <w:hideMark/>
          </w:tcPr>
          <w:p w14:paraId="2DDD27C8" w14:textId="77777777" w:rsidR="00E164C2" w:rsidRPr="00E164C2" w:rsidRDefault="00E164C2" w:rsidP="00E164C2">
            <w:pPr>
              <w:jc w:val="center"/>
              <w:rPr>
                <w:color w:val="000000"/>
                <w:sz w:val="22"/>
                <w:szCs w:val="22"/>
              </w:rPr>
            </w:pPr>
            <w:r w:rsidRPr="00E164C2">
              <w:rPr>
                <w:color w:val="000000"/>
                <w:sz w:val="22"/>
                <w:szCs w:val="22"/>
              </w:rPr>
              <w:t>6,00</w:t>
            </w:r>
          </w:p>
        </w:tc>
      </w:tr>
    </w:tbl>
    <w:p w14:paraId="35F8466E" w14:textId="77777777" w:rsidR="00E164C2" w:rsidRPr="00E164C2" w:rsidRDefault="00E164C2" w:rsidP="00E164C2">
      <w:pPr>
        <w:spacing w:after="160"/>
        <w:jc w:val="both"/>
        <w:rPr>
          <w:rFonts w:ascii="Calibri" w:eastAsia="Calibri" w:hAnsi="Calibri"/>
          <w:sz w:val="22"/>
          <w:szCs w:val="22"/>
          <w:lang w:eastAsia="en-US"/>
        </w:rPr>
      </w:pPr>
    </w:p>
    <w:p w14:paraId="3508A167" w14:textId="7BEDC81F" w:rsidR="00E164C2" w:rsidRDefault="00E164C2" w:rsidP="004A06B1">
      <w:pPr>
        <w:numPr>
          <w:ilvl w:val="1"/>
          <w:numId w:val="29"/>
        </w:numPr>
        <w:spacing w:after="160"/>
        <w:ind w:hanging="11"/>
        <w:contextualSpacing/>
        <w:jc w:val="both"/>
        <w:rPr>
          <w:lang w:bidi="lo-LA"/>
        </w:rPr>
      </w:pPr>
      <w:r w:rsidRPr="00E164C2">
        <w:rPr>
          <w:lang w:bidi="lo-LA"/>
        </w:rPr>
        <w:t>Tarifi stājas spēkā ar 2023. gada 1. jūliju</w:t>
      </w:r>
    </w:p>
    <w:p w14:paraId="6C235567" w14:textId="77777777" w:rsidR="004A06B1" w:rsidRPr="00E164C2" w:rsidRDefault="004A06B1" w:rsidP="004A06B1">
      <w:pPr>
        <w:spacing w:after="160"/>
        <w:ind w:left="720"/>
        <w:contextualSpacing/>
        <w:jc w:val="both"/>
        <w:rPr>
          <w:lang w:bidi="lo-LA"/>
        </w:rPr>
      </w:pPr>
    </w:p>
    <w:p w14:paraId="2724CE0D" w14:textId="7E88F60A" w:rsidR="00E164C2" w:rsidRDefault="00E164C2" w:rsidP="00E164C2">
      <w:pPr>
        <w:numPr>
          <w:ilvl w:val="0"/>
          <w:numId w:val="29"/>
        </w:numPr>
        <w:spacing w:after="160"/>
        <w:ind w:hanging="720"/>
        <w:contextualSpacing/>
        <w:jc w:val="both"/>
        <w:rPr>
          <w:rFonts w:eastAsia="Calibri"/>
          <w:lang w:bidi="lo-LA"/>
        </w:rPr>
      </w:pPr>
      <w:r w:rsidRPr="00E164C2">
        <w:rPr>
          <w:rFonts w:eastAsia="Calibri"/>
          <w:lang w:bidi="lo-LA"/>
        </w:rPr>
        <w:t>Madonas novada pašvaldības domes 29.09.2022. lēmuma Nr. 653 “Par Madonas novada pašvaldības maksas pakalpojumu cenrāža apstiprināšanu” 14. pielikuma 1. punktu izteikt šādā redakcijā:</w:t>
      </w:r>
    </w:p>
    <w:p w14:paraId="34E372E3" w14:textId="77777777" w:rsidR="00D522F7" w:rsidRPr="00E164C2" w:rsidRDefault="00D522F7" w:rsidP="00E164C2">
      <w:pPr>
        <w:spacing w:after="160"/>
        <w:ind w:left="720"/>
        <w:contextualSpacing/>
        <w:jc w:val="both"/>
        <w:rPr>
          <w:rFonts w:eastAsia="Calibri"/>
          <w:lang w:bidi="lo-LA"/>
        </w:rPr>
      </w:pPr>
    </w:p>
    <w:tbl>
      <w:tblPr>
        <w:tblW w:w="8930" w:type="dxa"/>
        <w:tblInd w:w="137" w:type="dxa"/>
        <w:tblLook w:val="04A0" w:firstRow="1" w:lastRow="0" w:firstColumn="1" w:lastColumn="0" w:noHBand="0" w:noVBand="1"/>
      </w:tblPr>
      <w:tblGrid>
        <w:gridCol w:w="996"/>
        <w:gridCol w:w="3082"/>
        <w:gridCol w:w="1450"/>
        <w:gridCol w:w="1385"/>
        <w:gridCol w:w="883"/>
        <w:gridCol w:w="1134"/>
      </w:tblGrid>
      <w:tr w:rsidR="00E164C2" w:rsidRPr="00E164C2" w14:paraId="1A810ED3" w14:textId="77777777" w:rsidTr="00D522F7">
        <w:trPr>
          <w:trHeight w:val="537"/>
        </w:trPr>
        <w:tc>
          <w:tcPr>
            <w:tcW w:w="996" w:type="dxa"/>
            <w:tcBorders>
              <w:top w:val="single" w:sz="4" w:space="0" w:color="auto"/>
              <w:left w:val="single" w:sz="4" w:space="0" w:color="auto"/>
              <w:bottom w:val="single" w:sz="4" w:space="0" w:color="auto"/>
              <w:right w:val="single" w:sz="4" w:space="0" w:color="auto"/>
            </w:tcBorders>
            <w:noWrap/>
            <w:vAlign w:val="bottom"/>
            <w:hideMark/>
          </w:tcPr>
          <w:p w14:paraId="4A019633" w14:textId="77777777" w:rsidR="00E164C2" w:rsidRPr="00E164C2" w:rsidRDefault="00E164C2" w:rsidP="00E164C2">
            <w:pPr>
              <w:rPr>
                <w:b/>
                <w:bCs/>
                <w:color w:val="000000"/>
              </w:rPr>
            </w:pPr>
            <w:proofErr w:type="spellStart"/>
            <w:r w:rsidRPr="00E164C2">
              <w:rPr>
                <w:b/>
                <w:bCs/>
                <w:color w:val="000000"/>
              </w:rPr>
              <w:lastRenderedPageBreak/>
              <w:t>Nr.p.k</w:t>
            </w:r>
            <w:proofErr w:type="spellEnd"/>
            <w:r w:rsidRPr="00E164C2">
              <w:rPr>
                <w:b/>
                <w:bCs/>
                <w:color w:val="000000"/>
              </w:rPr>
              <w:t>.</w:t>
            </w:r>
          </w:p>
        </w:tc>
        <w:tc>
          <w:tcPr>
            <w:tcW w:w="3082" w:type="dxa"/>
            <w:tcBorders>
              <w:top w:val="single" w:sz="4" w:space="0" w:color="auto"/>
              <w:left w:val="nil"/>
              <w:bottom w:val="single" w:sz="4" w:space="0" w:color="auto"/>
              <w:right w:val="single" w:sz="4" w:space="0" w:color="auto"/>
            </w:tcBorders>
            <w:vAlign w:val="bottom"/>
            <w:hideMark/>
          </w:tcPr>
          <w:p w14:paraId="39EBF553" w14:textId="77777777" w:rsidR="00E164C2" w:rsidRPr="00E164C2" w:rsidRDefault="00E164C2" w:rsidP="00E164C2">
            <w:pPr>
              <w:rPr>
                <w:b/>
                <w:bCs/>
                <w:color w:val="000000"/>
              </w:rPr>
            </w:pPr>
            <w:r w:rsidRPr="00E164C2">
              <w:rPr>
                <w:b/>
                <w:bCs/>
                <w:color w:val="000000"/>
              </w:rPr>
              <w:t>Pakalpojums</w:t>
            </w:r>
          </w:p>
        </w:tc>
        <w:tc>
          <w:tcPr>
            <w:tcW w:w="1450" w:type="dxa"/>
            <w:tcBorders>
              <w:top w:val="single" w:sz="4" w:space="0" w:color="auto"/>
              <w:left w:val="nil"/>
              <w:bottom w:val="single" w:sz="4" w:space="0" w:color="auto"/>
              <w:right w:val="single" w:sz="4" w:space="0" w:color="auto"/>
            </w:tcBorders>
            <w:vAlign w:val="bottom"/>
            <w:hideMark/>
          </w:tcPr>
          <w:p w14:paraId="2C2F3FFA" w14:textId="77777777" w:rsidR="00E164C2" w:rsidRPr="00E164C2" w:rsidRDefault="00E164C2" w:rsidP="00E164C2">
            <w:pPr>
              <w:rPr>
                <w:b/>
                <w:bCs/>
                <w:color w:val="000000"/>
              </w:rPr>
            </w:pPr>
            <w:r w:rsidRPr="00E164C2">
              <w:rPr>
                <w:b/>
                <w:bCs/>
                <w:color w:val="000000"/>
              </w:rPr>
              <w:t>Mērvienība</w:t>
            </w:r>
          </w:p>
        </w:tc>
        <w:tc>
          <w:tcPr>
            <w:tcW w:w="1385" w:type="dxa"/>
            <w:tcBorders>
              <w:top w:val="single" w:sz="4" w:space="0" w:color="auto"/>
              <w:left w:val="nil"/>
              <w:bottom w:val="single" w:sz="4" w:space="0" w:color="auto"/>
              <w:right w:val="single" w:sz="4" w:space="0" w:color="auto"/>
            </w:tcBorders>
            <w:vAlign w:val="bottom"/>
            <w:hideMark/>
          </w:tcPr>
          <w:p w14:paraId="2BB636F5" w14:textId="77777777" w:rsidR="00E164C2" w:rsidRPr="00E164C2" w:rsidRDefault="00E164C2" w:rsidP="00E164C2">
            <w:pPr>
              <w:rPr>
                <w:b/>
                <w:bCs/>
                <w:color w:val="000000"/>
              </w:rPr>
            </w:pPr>
            <w:r w:rsidRPr="00E164C2">
              <w:rPr>
                <w:b/>
                <w:bCs/>
                <w:color w:val="000000"/>
              </w:rPr>
              <w:t>Cena bez PVN (EUR)</w:t>
            </w:r>
          </w:p>
        </w:tc>
        <w:tc>
          <w:tcPr>
            <w:tcW w:w="883" w:type="dxa"/>
            <w:tcBorders>
              <w:top w:val="single" w:sz="4" w:space="0" w:color="auto"/>
              <w:left w:val="nil"/>
              <w:bottom w:val="single" w:sz="4" w:space="0" w:color="auto"/>
              <w:right w:val="single" w:sz="4" w:space="0" w:color="auto"/>
            </w:tcBorders>
            <w:vAlign w:val="bottom"/>
            <w:hideMark/>
          </w:tcPr>
          <w:p w14:paraId="08672661" w14:textId="77777777" w:rsidR="00E164C2" w:rsidRPr="00E164C2" w:rsidRDefault="00E164C2" w:rsidP="00E164C2">
            <w:pPr>
              <w:rPr>
                <w:b/>
                <w:bCs/>
                <w:color w:val="000000"/>
              </w:rPr>
            </w:pPr>
            <w:r w:rsidRPr="00E164C2">
              <w:rPr>
                <w:b/>
                <w:bCs/>
                <w:color w:val="000000"/>
              </w:rPr>
              <w:t>PVN (EUR)</w:t>
            </w:r>
          </w:p>
        </w:tc>
        <w:tc>
          <w:tcPr>
            <w:tcW w:w="1134" w:type="dxa"/>
            <w:tcBorders>
              <w:top w:val="single" w:sz="4" w:space="0" w:color="auto"/>
              <w:left w:val="nil"/>
              <w:bottom w:val="single" w:sz="4" w:space="0" w:color="auto"/>
              <w:right w:val="single" w:sz="4" w:space="0" w:color="auto"/>
            </w:tcBorders>
            <w:vAlign w:val="bottom"/>
            <w:hideMark/>
          </w:tcPr>
          <w:p w14:paraId="783814C0" w14:textId="77777777" w:rsidR="00E164C2" w:rsidRPr="00E164C2" w:rsidRDefault="00E164C2" w:rsidP="00E164C2">
            <w:pPr>
              <w:rPr>
                <w:b/>
                <w:bCs/>
                <w:color w:val="000000"/>
              </w:rPr>
            </w:pPr>
            <w:r w:rsidRPr="00E164C2">
              <w:rPr>
                <w:b/>
                <w:bCs/>
                <w:color w:val="000000"/>
              </w:rPr>
              <w:t>Cena kopā  ar PVN (EUR)</w:t>
            </w:r>
          </w:p>
        </w:tc>
      </w:tr>
      <w:tr w:rsidR="00E164C2" w:rsidRPr="00E164C2" w14:paraId="24F56A8C" w14:textId="77777777" w:rsidTr="00D522F7">
        <w:trPr>
          <w:trHeight w:val="289"/>
        </w:trPr>
        <w:tc>
          <w:tcPr>
            <w:tcW w:w="996" w:type="dxa"/>
            <w:tcBorders>
              <w:top w:val="nil"/>
              <w:left w:val="single" w:sz="4" w:space="0" w:color="auto"/>
              <w:bottom w:val="single" w:sz="4" w:space="0" w:color="auto"/>
              <w:right w:val="single" w:sz="4" w:space="0" w:color="auto"/>
            </w:tcBorders>
            <w:shd w:val="clear" w:color="auto" w:fill="auto"/>
            <w:hideMark/>
          </w:tcPr>
          <w:p w14:paraId="64227EE8" w14:textId="77777777" w:rsidR="00E164C2" w:rsidRPr="00E164C2" w:rsidRDefault="00E164C2" w:rsidP="00E164C2">
            <w:pPr>
              <w:rPr>
                <w:b/>
                <w:bCs/>
                <w:color w:val="000000"/>
              </w:rPr>
            </w:pPr>
            <w:r w:rsidRPr="00E164C2">
              <w:rPr>
                <w:b/>
                <w:bCs/>
                <w:color w:val="000000"/>
              </w:rPr>
              <w:t>1.</w:t>
            </w:r>
          </w:p>
        </w:tc>
        <w:tc>
          <w:tcPr>
            <w:tcW w:w="7934" w:type="dxa"/>
            <w:gridSpan w:val="5"/>
            <w:tcBorders>
              <w:top w:val="single" w:sz="4" w:space="0" w:color="auto"/>
              <w:left w:val="nil"/>
              <w:bottom w:val="single" w:sz="4" w:space="0" w:color="auto"/>
              <w:right w:val="single" w:sz="4" w:space="0" w:color="000000"/>
            </w:tcBorders>
            <w:shd w:val="clear" w:color="auto" w:fill="auto"/>
            <w:hideMark/>
          </w:tcPr>
          <w:p w14:paraId="1A6B6459" w14:textId="77777777" w:rsidR="00E164C2" w:rsidRPr="00E164C2" w:rsidRDefault="00E164C2" w:rsidP="00E164C2">
            <w:pPr>
              <w:rPr>
                <w:b/>
                <w:bCs/>
                <w:color w:val="000000"/>
              </w:rPr>
            </w:pPr>
            <w:r w:rsidRPr="00E164C2">
              <w:rPr>
                <w:b/>
                <w:bCs/>
                <w:color w:val="000000"/>
              </w:rPr>
              <w:t>Telpu noma papildus aprēķinot PVN</w:t>
            </w:r>
          </w:p>
        </w:tc>
      </w:tr>
      <w:tr w:rsidR="00E164C2" w:rsidRPr="00E164C2" w14:paraId="641D2055" w14:textId="77777777" w:rsidTr="00D522F7">
        <w:trPr>
          <w:trHeight w:val="578"/>
        </w:trPr>
        <w:tc>
          <w:tcPr>
            <w:tcW w:w="996" w:type="dxa"/>
            <w:tcBorders>
              <w:top w:val="nil"/>
              <w:left w:val="single" w:sz="4" w:space="0" w:color="auto"/>
              <w:bottom w:val="single" w:sz="4" w:space="0" w:color="auto"/>
              <w:right w:val="single" w:sz="4" w:space="0" w:color="auto"/>
            </w:tcBorders>
            <w:vAlign w:val="center"/>
            <w:hideMark/>
          </w:tcPr>
          <w:p w14:paraId="760549E2" w14:textId="77777777" w:rsidR="00E164C2" w:rsidRPr="00E164C2" w:rsidRDefault="00E164C2" w:rsidP="00E164C2">
            <w:pPr>
              <w:ind w:firstLineChars="100" w:firstLine="240"/>
              <w:rPr>
                <w:color w:val="000000"/>
              </w:rPr>
            </w:pPr>
            <w:r w:rsidRPr="00E164C2">
              <w:rPr>
                <w:color w:val="000000"/>
              </w:rPr>
              <w:t>1.1.</w:t>
            </w:r>
          </w:p>
        </w:tc>
        <w:tc>
          <w:tcPr>
            <w:tcW w:w="3082" w:type="dxa"/>
            <w:tcBorders>
              <w:top w:val="nil"/>
              <w:left w:val="nil"/>
              <w:bottom w:val="single" w:sz="4" w:space="0" w:color="auto"/>
              <w:right w:val="single" w:sz="4" w:space="0" w:color="auto"/>
            </w:tcBorders>
            <w:vAlign w:val="center"/>
            <w:hideMark/>
          </w:tcPr>
          <w:p w14:paraId="43F058D0" w14:textId="77777777" w:rsidR="00E164C2" w:rsidRPr="00E164C2" w:rsidRDefault="00E164C2" w:rsidP="00E164C2">
            <w:pPr>
              <w:ind w:firstLineChars="200" w:firstLine="480"/>
              <w:rPr>
                <w:color w:val="000000"/>
              </w:rPr>
            </w:pPr>
            <w:proofErr w:type="spellStart"/>
            <w:r w:rsidRPr="00E164C2">
              <w:rPr>
                <w:color w:val="000000"/>
              </w:rPr>
              <w:t>Multifunkcionālā</w:t>
            </w:r>
            <w:proofErr w:type="spellEnd"/>
            <w:r w:rsidRPr="00E164C2">
              <w:rPr>
                <w:color w:val="000000"/>
              </w:rPr>
              <w:t xml:space="preserve"> centra LOGS telpu noma </w:t>
            </w:r>
            <w:proofErr w:type="spellStart"/>
            <w:r w:rsidRPr="00E164C2">
              <w:rPr>
                <w:color w:val="000000"/>
              </w:rPr>
              <w:t>J.Ramaņa</w:t>
            </w:r>
            <w:proofErr w:type="spellEnd"/>
            <w:r w:rsidRPr="00E164C2">
              <w:rPr>
                <w:color w:val="000000"/>
              </w:rPr>
              <w:t xml:space="preserve"> iela 4, </w:t>
            </w:r>
            <w:proofErr w:type="spellStart"/>
            <w:r w:rsidRPr="00E164C2">
              <w:rPr>
                <w:color w:val="000000"/>
              </w:rPr>
              <w:t>Biksēre</w:t>
            </w:r>
            <w:proofErr w:type="spellEnd"/>
            <w:r w:rsidRPr="00E164C2">
              <w:rPr>
                <w:color w:val="000000"/>
              </w:rPr>
              <w:t>, Sarkaņu pagastā, Madonas novadā</w:t>
            </w:r>
          </w:p>
        </w:tc>
        <w:tc>
          <w:tcPr>
            <w:tcW w:w="1450" w:type="dxa"/>
            <w:tcBorders>
              <w:top w:val="nil"/>
              <w:left w:val="nil"/>
              <w:bottom w:val="single" w:sz="4" w:space="0" w:color="auto"/>
              <w:right w:val="single" w:sz="4" w:space="0" w:color="auto"/>
            </w:tcBorders>
            <w:hideMark/>
          </w:tcPr>
          <w:p w14:paraId="768C0B2F" w14:textId="77777777" w:rsidR="00E164C2" w:rsidRPr="00E164C2" w:rsidRDefault="00E164C2" w:rsidP="00E164C2">
            <w:pPr>
              <w:rPr>
                <w:color w:val="000000"/>
              </w:rPr>
            </w:pPr>
            <w:r w:rsidRPr="00E164C2">
              <w:rPr>
                <w:color w:val="000000"/>
              </w:rPr>
              <w:t>1 stunda</w:t>
            </w:r>
          </w:p>
        </w:tc>
        <w:tc>
          <w:tcPr>
            <w:tcW w:w="1385" w:type="dxa"/>
            <w:tcBorders>
              <w:top w:val="nil"/>
              <w:left w:val="nil"/>
              <w:bottom w:val="single" w:sz="4" w:space="0" w:color="auto"/>
              <w:right w:val="single" w:sz="4" w:space="0" w:color="auto"/>
            </w:tcBorders>
            <w:vAlign w:val="center"/>
            <w:hideMark/>
          </w:tcPr>
          <w:p w14:paraId="7596124A" w14:textId="77777777" w:rsidR="00E164C2" w:rsidRPr="00E164C2" w:rsidRDefault="00E164C2" w:rsidP="00E164C2">
            <w:pPr>
              <w:jc w:val="center"/>
              <w:rPr>
                <w:color w:val="000000"/>
              </w:rPr>
            </w:pPr>
            <w:r w:rsidRPr="00E164C2">
              <w:rPr>
                <w:color w:val="000000"/>
              </w:rPr>
              <w:t>5,00</w:t>
            </w:r>
          </w:p>
        </w:tc>
        <w:tc>
          <w:tcPr>
            <w:tcW w:w="883" w:type="dxa"/>
            <w:tcBorders>
              <w:top w:val="nil"/>
              <w:left w:val="nil"/>
              <w:bottom w:val="single" w:sz="4" w:space="0" w:color="auto"/>
              <w:right w:val="single" w:sz="4" w:space="0" w:color="auto"/>
            </w:tcBorders>
            <w:vAlign w:val="center"/>
            <w:hideMark/>
          </w:tcPr>
          <w:p w14:paraId="1948A9C8" w14:textId="77777777" w:rsidR="00E164C2" w:rsidRPr="00E164C2" w:rsidRDefault="00E164C2" w:rsidP="00E164C2">
            <w:pPr>
              <w:jc w:val="center"/>
              <w:rPr>
                <w:color w:val="000000"/>
              </w:rPr>
            </w:pPr>
            <w:r w:rsidRPr="00E164C2">
              <w:rPr>
                <w:color w:val="000000"/>
              </w:rPr>
              <w:t>1,05</w:t>
            </w:r>
          </w:p>
        </w:tc>
        <w:tc>
          <w:tcPr>
            <w:tcW w:w="1134" w:type="dxa"/>
            <w:tcBorders>
              <w:top w:val="nil"/>
              <w:left w:val="nil"/>
              <w:bottom w:val="single" w:sz="4" w:space="0" w:color="auto"/>
              <w:right w:val="single" w:sz="4" w:space="0" w:color="auto"/>
            </w:tcBorders>
            <w:vAlign w:val="center"/>
            <w:hideMark/>
          </w:tcPr>
          <w:p w14:paraId="13A60BBD" w14:textId="77777777" w:rsidR="00E164C2" w:rsidRPr="00E164C2" w:rsidRDefault="00E164C2" w:rsidP="00E164C2">
            <w:pPr>
              <w:jc w:val="center"/>
              <w:rPr>
                <w:color w:val="000000"/>
              </w:rPr>
            </w:pPr>
            <w:r w:rsidRPr="00E164C2">
              <w:rPr>
                <w:color w:val="000000"/>
              </w:rPr>
              <w:t>6,05</w:t>
            </w:r>
          </w:p>
        </w:tc>
      </w:tr>
      <w:tr w:rsidR="00E164C2" w:rsidRPr="00E164C2" w14:paraId="20A4793D" w14:textId="77777777" w:rsidTr="00D522F7">
        <w:trPr>
          <w:trHeight w:val="578"/>
        </w:trPr>
        <w:tc>
          <w:tcPr>
            <w:tcW w:w="996" w:type="dxa"/>
            <w:tcBorders>
              <w:top w:val="nil"/>
              <w:left w:val="single" w:sz="4" w:space="0" w:color="auto"/>
              <w:bottom w:val="single" w:sz="4" w:space="0" w:color="auto"/>
              <w:right w:val="single" w:sz="4" w:space="0" w:color="auto"/>
            </w:tcBorders>
            <w:hideMark/>
          </w:tcPr>
          <w:p w14:paraId="4C6E5271" w14:textId="77777777" w:rsidR="00E164C2" w:rsidRPr="00E164C2" w:rsidRDefault="00E164C2" w:rsidP="00E164C2">
            <w:pPr>
              <w:ind w:firstLineChars="100" w:firstLine="240"/>
              <w:rPr>
                <w:color w:val="000000"/>
              </w:rPr>
            </w:pPr>
            <w:r w:rsidRPr="00E164C2">
              <w:rPr>
                <w:color w:val="000000"/>
              </w:rPr>
              <w:t>1.2.</w:t>
            </w:r>
          </w:p>
        </w:tc>
        <w:tc>
          <w:tcPr>
            <w:tcW w:w="3082" w:type="dxa"/>
            <w:tcBorders>
              <w:top w:val="nil"/>
              <w:left w:val="nil"/>
              <w:bottom w:val="single" w:sz="4" w:space="0" w:color="auto"/>
              <w:right w:val="single" w:sz="4" w:space="0" w:color="auto"/>
            </w:tcBorders>
            <w:hideMark/>
          </w:tcPr>
          <w:p w14:paraId="3F5D92AA" w14:textId="77777777" w:rsidR="00E164C2" w:rsidRPr="00E164C2" w:rsidRDefault="00E164C2" w:rsidP="00E164C2">
            <w:pPr>
              <w:ind w:firstLineChars="200" w:firstLine="480"/>
              <w:rPr>
                <w:color w:val="000000"/>
              </w:rPr>
            </w:pPr>
            <w:r w:rsidRPr="00E164C2">
              <w:rPr>
                <w:color w:val="000000"/>
              </w:rPr>
              <w:t xml:space="preserve">Tautas nama </w:t>
            </w:r>
            <w:proofErr w:type="spellStart"/>
            <w:r w:rsidRPr="00E164C2">
              <w:rPr>
                <w:color w:val="000000"/>
              </w:rPr>
              <w:t>Kalnagravas</w:t>
            </w:r>
            <w:proofErr w:type="spellEnd"/>
            <w:r w:rsidRPr="00E164C2">
              <w:rPr>
                <w:color w:val="000000"/>
              </w:rPr>
              <w:t xml:space="preserve"> lielās zāles noma līdz 50 personām:</w:t>
            </w:r>
          </w:p>
        </w:tc>
        <w:tc>
          <w:tcPr>
            <w:tcW w:w="1450" w:type="dxa"/>
            <w:tcBorders>
              <w:top w:val="nil"/>
              <w:left w:val="nil"/>
              <w:bottom w:val="single" w:sz="4" w:space="0" w:color="auto"/>
              <w:right w:val="single" w:sz="4" w:space="0" w:color="auto"/>
            </w:tcBorders>
            <w:hideMark/>
          </w:tcPr>
          <w:p w14:paraId="03D066E4" w14:textId="77777777" w:rsidR="00E164C2" w:rsidRPr="00E164C2" w:rsidRDefault="00E164C2" w:rsidP="00E164C2">
            <w:pPr>
              <w:rPr>
                <w:color w:val="000000"/>
              </w:rPr>
            </w:pPr>
            <w:r w:rsidRPr="00E164C2">
              <w:rPr>
                <w:color w:val="000000"/>
              </w:rPr>
              <w:t> </w:t>
            </w:r>
          </w:p>
        </w:tc>
        <w:tc>
          <w:tcPr>
            <w:tcW w:w="1385" w:type="dxa"/>
            <w:tcBorders>
              <w:top w:val="nil"/>
              <w:left w:val="nil"/>
              <w:bottom w:val="single" w:sz="4" w:space="0" w:color="auto"/>
              <w:right w:val="single" w:sz="4" w:space="0" w:color="auto"/>
            </w:tcBorders>
            <w:vAlign w:val="center"/>
            <w:hideMark/>
          </w:tcPr>
          <w:p w14:paraId="6D07F837" w14:textId="77777777" w:rsidR="00E164C2" w:rsidRPr="00E164C2" w:rsidRDefault="00E164C2" w:rsidP="00E164C2">
            <w:pPr>
              <w:jc w:val="center"/>
              <w:rPr>
                <w:color w:val="000000"/>
              </w:rPr>
            </w:pPr>
            <w:r w:rsidRPr="00E164C2">
              <w:rPr>
                <w:color w:val="000000"/>
              </w:rPr>
              <w:t> </w:t>
            </w:r>
          </w:p>
        </w:tc>
        <w:tc>
          <w:tcPr>
            <w:tcW w:w="883" w:type="dxa"/>
            <w:tcBorders>
              <w:top w:val="nil"/>
              <w:left w:val="nil"/>
              <w:bottom w:val="single" w:sz="4" w:space="0" w:color="auto"/>
              <w:right w:val="single" w:sz="4" w:space="0" w:color="auto"/>
            </w:tcBorders>
            <w:vAlign w:val="center"/>
            <w:hideMark/>
          </w:tcPr>
          <w:p w14:paraId="65CA4971" w14:textId="77777777" w:rsidR="00E164C2" w:rsidRPr="00E164C2" w:rsidRDefault="00E164C2" w:rsidP="00E164C2">
            <w:pPr>
              <w:jc w:val="center"/>
              <w:rPr>
                <w:color w:val="000000"/>
              </w:rPr>
            </w:pPr>
            <w:r w:rsidRPr="00E164C2">
              <w:rPr>
                <w:color w:val="000000"/>
              </w:rPr>
              <w:t> </w:t>
            </w:r>
          </w:p>
        </w:tc>
        <w:tc>
          <w:tcPr>
            <w:tcW w:w="1134" w:type="dxa"/>
            <w:tcBorders>
              <w:top w:val="nil"/>
              <w:left w:val="nil"/>
              <w:bottom w:val="single" w:sz="4" w:space="0" w:color="auto"/>
              <w:right w:val="single" w:sz="4" w:space="0" w:color="auto"/>
            </w:tcBorders>
            <w:vAlign w:val="center"/>
            <w:hideMark/>
          </w:tcPr>
          <w:p w14:paraId="1C7070CF" w14:textId="77777777" w:rsidR="00E164C2" w:rsidRPr="00E164C2" w:rsidRDefault="00E164C2" w:rsidP="00E164C2">
            <w:pPr>
              <w:jc w:val="center"/>
              <w:rPr>
                <w:color w:val="000000"/>
              </w:rPr>
            </w:pPr>
            <w:r w:rsidRPr="00E164C2">
              <w:rPr>
                <w:color w:val="000000"/>
              </w:rPr>
              <w:t> </w:t>
            </w:r>
          </w:p>
        </w:tc>
      </w:tr>
      <w:tr w:rsidR="00E164C2" w:rsidRPr="00E164C2" w14:paraId="1BC26E9B" w14:textId="77777777" w:rsidTr="00D522F7">
        <w:trPr>
          <w:trHeight w:val="289"/>
        </w:trPr>
        <w:tc>
          <w:tcPr>
            <w:tcW w:w="996" w:type="dxa"/>
            <w:tcBorders>
              <w:top w:val="nil"/>
              <w:left w:val="single" w:sz="4" w:space="0" w:color="auto"/>
              <w:bottom w:val="single" w:sz="4" w:space="0" w:color="auto"/>
              <w:right w:val="single" w:sz="4" w:space="0" w:color="auto"/>
            </w:tcBorders>
            <w:hideMark/>
          </w:tcPr>
          <w:p w14:paraId="60CBC9F0" w14:textId="77777777" w:rsidR="00E164C2" w:rsidRPr="00E164C2" w:rsidRDefault="00E164C2" w:rsidP="00E164C2">
            <w:pPr>
              <w:ind w:firstLineChars="100" w:firstLine="240"/>
              <w:jc w:val="right"/>
              <w:rPr>
                <w:color w:val="000000"/>
              </w:rPr>
            </w:pPr>
            <w:r w:rsidRPr="00E164C2">
              <w:rPr>
                <w:color w:val="000000"/>
              </w:rPr>
              <w:t>1.2.1.</w:t>
            </w:r>
          </w:p>
        </w:tc>
        <w:tc>
          <w:tcPr>
            <w:tcW w:w="3082" w:type="dxa"/>
            <w:tcBorders>
              <w:top w:val="nil"/>
              <w:left w:val="nil"/>
              <w:bottom w:val="single" w:sz="4" w:space="0" w:color="auto"/>
              <w:right w:val="single" w:sz="4" w:space="0" w:color="auto"/>
            </w:tcBorders>
            <w:hideMark/>
          </w:tcPr>
          <w:p w14:paraId="050EDF8C" w14:textId="77777777" w:rsidR="00E164C2" w:rsidRPr="00E164C2" w:rsidRDefault="00E164C2" w:rsidP="00E164C2">
            <w:pPr>
              <w:ind w:firstLineChars="300" w:firstLine="720"/>
              <w:rPr>
                <w:color w:val="000000"/>
              </w:rPr>
            </w:pPr>
            <w:r w:rsidRPr="00E164C2">
              <w:rPr>
                <w:color w:val="000000"/>
              </w:rPr>
              <w:t>pirmās trīs stundas</w:t>
            </w:r>
          </w:p>
        </w:tc>
        <w:tc>
          <w:tcPr>
            <w:tcW w:w="1450" w:type="dxa"/>
            <w:tcBorders>
              <w:top w:val="nil"/>
              <w:left w:val="nil"/>
              <w:bottom w:val="single" w:sz="4" w:space="0" w:color="auto"/>
              <w:right w:val="single" w:sz="4" w:space="0" w:color="auto"/>
            </w:tcBorders>
            <w:hideMark/>
          </w:tcPr>
          <w:p w14:paraId="26A2ABCB" w14:textId="77777777" w:rsidR="00E164C2" w:rsidRPr="00E164C2" w:rsidRDefault="00E164C2" w:rsidP="00E164C2">
            <w:pPr>
              <w:rPr>
                <w:color w:val="000000"/>
              </w:rPr>
            </w:pPr>
            <w:r w:rsidRPr="00E164C2">
              <w:rPr>
                <w:color w:val="000000"/>
              </w:rPr>
              <w:t>1 stunda</w:t>
            </w:r>
          </w:p>
        </w:tc>
        <w:tc>
          <w:tcPr>
            <w:tcW w:w="1385" w:type="dxa"/>
            <w:tcBorders>
              <w:top w:val="nil"/>
              <w:left w:val="nil"/>
              <w:bottom w:val="single" w:sz="4" w:space="0" w:color="auto"/>
              <w:right w:val="single" w:sz="4" w:space="0" w:color="auto"/>
            </w:tcBorders>
            <w:vAlign w:val="center"/>
            <w:hideMark/>
          </w:tcPr>
          <w:p w14:paraId="49A54B7C" w14:textId="77777777" w:rsidR="00E164C2" w:rsidRPr="00E164C2" w:rsidRDefault="00E164C2" w:rsidP="00E164C2">
            <w:pPr>
              <w:jc w:val="center"/>
              <w:rPr>
                <w:color w:val="000000"/>
              </w:rPr>
            </w:pPr>
            <w:r w:rsidRPr="00E164C2">
              <w:rPr>
                <w:color w:val="000000"/>
              </w:rPr>
              <w:t>14,23</w:t>
            </w:r>
          </w:p>
        </w:tc>
        <w:tc>
          <w:tcPr>
            <w:tcW w:w="883" w:type="dxa"/>
            <w:tcBorders>
              <w:top w:val="nil"/>
              <w:left w:val="nil"/>
              <w:bottom w:val="single" w:sz="4" w:space="0" w:color="auto"/>
              <w:right w:val="single" w:sz="4" w:space="0" w:color="auto"/>
            </w:tcBorders>
            <w:vAlign w:val="center"/>
            <w:hideMark/>
          </w:tcPr>
          <w:p w14:paraId="654DAB7C" w14:textId="77777777" w:rsidR="00E164C2" w:rsidRPr="00E164C2" w:rsidRDefault="00E164C2" w:rsidP="00E164C2">
            <w:pPr>
              <w:jc w:val="center"/>
              <w:rPr>
                <w:color w:val="000000"/>
              </w:rPr>
            </w:pPr>
            <w:r w:rsidRPr="00E164C2">
              <w:rPr>
                <w:color w:val="000000"/>
              </w:rPr>
              <w:t>2,99</w:t>
            </w:r>
          </w:p>
        </w:tc>
        <w:tc>
          <w:tcPr>
            <w:tcW w:w="1134" w:type="dxa"/>
            <w:tcBorders>
              <w:top w:val="nil"/>
              <w:left w:val="nil"/>
              <w:bottom w:val="single" w:sz="4" w:space="0" w:color="auto"/>
              <w:right w:val="single" w:sz="4" w:space="0" w:color="auto"/>
            </w:tcBorders>
            <w:vAlign w:val="center"/>
            <w:hideMark/>
          </w:tcPr>
          <w:p w14:paraId="6FB8B346" w14:textId="77777777" w:rsidR="00E164C2" w:rsidRPr="00E164C2" w:rsidRDefault="00E164C2" w:rsidP="00E164C2">
            <w:pPr>
              <w:jc w:val="center"/>
              <w:rPr>
                <w:color w:val="000000"/>
              </w:rPr>
            </w:pPr>
            <w:r w:rsidRPr="00E164C2">
              <w:rPr>
                <w:color w:val="000000"/>
              </w:rPr>
              <w:t>17,22</w:t>
            </w:r>
          </w:p>
        </w:tc>
      </w:tr>
      <w:tr w:rsidR="00E164C2" w:rsidRPr="00E164C2" w14:paraId="31E73575" w14:textId="77777777" w:rsidTr="00D522F7">
        <w:trPr>
          <w:trHeight w:val="289"/>
        </w:trPr>
        <w:tc>
          <w:tcPr>
            <w:tcW w:w="996" w:type="dxa"/>
            <w:tcBorders>
              <w:top w:val="nil"/>
              <w:left w:val="single" w:sz="4" w:space="0" w:color="auto"/>
              <w:bottom w:val="single" w:sz="4" w:space="0" w:color="auto"/>
              <w:right w:val="single" w:sz="4" w:space="0" w:color="auto"/>
            </w:tcBorders>
            <w:hideMark/>
          </w:tcPr>
          <w:p w14:paraId="0D19F2A0" w14:textId="77777777" w:rsidR="00E164C2" w:rsidRPr="00E164C2" w:rsidRDefault="00E164C2" w:rsidP="00E164C2">
            <w:pPr>
              <w:ind w:firstLineChars="100" w:firstLine="240"/>
              <w:jc w:val="right"/>
              <w:rPr>
                <w:color w:val="000000"/>
              </w:rPr>
            </w:pPr>
            <w:r w:rsidRPr="00E164C2">
              <w:rPr>
                <w:color w:val="000000"/>
              </w:rPr>
              <w:t>1.2.2.</w:t>
            </w:r>
          </w:p>
        </w:tc>
        <w:tc>
          <w:tcPr>
            <w:tcW w:w="3082" w:type="dxa"/>
            <w:tcBorders>
              <w:top w:val="nil"/>
              <w:left w:val="nil"/>
              <w:bottom w:val="single" w:sz="4" w:space="0" w:color="auto"/>
              <w:right w:val="single" w:sz="4" w:space="0" w:color="auto"/>
            </w:tcBorders>
            <w:hideMark/>
          </w:tcPr>
          <w:p w14:paraId="377D8E16" w14:textId="77777777" w:rsidR="00E164C2" w:rsidRPr="00E164C2" w:rsidRDefault="00E164C2" w:rsidP="00E164C2">
            <w:pPr>
              <w:ind w:firstLineChars="300" w:firstLine="720"/>
              <w:rPr>
                <w:color w:val="000000"/>
              </w:rPr>
            </w:pPr>
            <w:r w:rsidRPr="00E164C2">
              <w:rPr>
                <w:color w:val="000000"/>
              </w:rPr>
              <w:t>no ceturtās stundas</w:t>
            </w:r>
          </w:p>
        </w:tc>
        <w:tc>
          <w:tcPr>
            <w:tcW w:w="1450" w:type="dxa"/>
            <w:tcBorders>
              <w:top w:val="nil"/>
              <w:left w:val="nil"/>
              <w:bottom w:val="single" w:sz="4" w:space="0" w:color="auto"/>
              <w:right w:val="single" w:sz="4" w:space="0" w:color="auto"/>
            </w:tcBorders>
            <w:hideMark/>
          </w:tcPr>
          <w:p w14:paraId="66C0B10A" w14:textId="77777777" w:rsidR="00E164C2" w:rsidRPr="00E164C2" w:rsidRDefault="00E164C2" w:rsidP="00E164C2">
            <w:pPr>
              <w:rPr>
                <w:color w:val="000000"/>
              </w:rPr>
            </w:pPr>
            <w:r w:rsidRPr="00E164C2">
              <w:rPr>
                <w:color w:val="000000"/>
              </w:rPr>
              <w:t>1 stunda</w:t>
            </w:r>
          </w:p>
        </w:tc>
        <w:tc>
          <w:tcPr>
            <w:tcW w:w="1385" w:type="dxa"/>
            <w:tcBorders>
              <w:top w:val="nil"/>
              <w:left w:val="nil"/>
              <w:bottom w:val="single" w:sz="4" w:space="0" w:color="auto"/>
              <w:right w:val="single" w:sz="4" w:space="0" w:color="auto"/>
            </w:tcBorders>
            <w:vAlign w:val="center"/>
            <w:hideMark/>
          </w:tcPr>
          <w:p w14:paraId="0954BEAD" w14:textId="77777777" w:rsidR="00E164C2" w:rsidRPr="00E164C2" w:rsidRDefault="00E164C2" w:rsidP="00E164C2">
            <w:pPr>
              <w:jc w:val="center"/>
              <w:rPr>
                <w:color w:val="000000"/>
              </w:rPr>
            </w:pPr>
            <w:r w:rsidRPr="00E164C2">
              <w:rPr>
                <w:color w:val="000000"/>
              </w:rPr>
              <w:t>7,11</w:t>
            </w:r>
          </w:p>
        </w:tc>
        <w:tc>
          <w:tcPr>
            <w:tcW w:w="883" w:type="dxa"/>
            <w:tcBorders>
              <w:top w:val="nil"/>
              <w:left w:val="nil"/>
              <w:bottom w:val="single" w:sz="4" w:space="0" w:color="auto"/>
              <w:right w:val="single" w:sz="4" w:space="0" w:color="auto"/>
            </w:tcBorders>
            <w:vAlign w:val="center"/>
            <w:hideMark/>
          </w:tcPr>
          <w:p w14:paraId="1323B7DC" w14:textId="77777777" w:rsidR="00E164C2" w:rsidRPr="00E164C2" w:rsidRDefault="00E164C2" w:rsidP="00E164C2">
            <w:pPr>
              <w:jc w:val="center"/>
              <w:rPr>
                <w:color w:val="000000"/>
              </w:rPr>
            </w:pPr>
            <w:r w:rsidRPr="00E164C2">
              <w:rPr>
                <w:color w:val="000000"/>
              </w:rPr>
              <w:t>1,50</w:t>
            </w:r>
          </w:p>
        </w:tc>
        <w:tc>
          <w:tcPr>
            <w:tcW w:w="1134" w:type="dxa"/>
            <w:tcBorders>
              <w:top w:val="nil"/>
              <w:left w:val="nil"/>
              <w:bottom w:val="single" w:sz="4" w:space="0" w:color="auto"/>
              <w:right w:val="single" w:sz="4" w:space="0" w:color="auto"/>
            </w:tcBorders>
            <w:vAlign w:val="center"/>
            <w:hideMark/>
          </w:tcPr>
          <w:p w14:paraId="5C51318F" w14:textId="77777777" w:rsidR="00E164C2" w:rsidRPr="00E164C2" w:rsidRDefault="00E164C2" w:rsidP="00E164C2">
            <w:pPr>
              <w:jc w:val="center"/>
              <w:rPr>
                <w:color w:val="000000"/>
              </w:rPr>
            </w:pPr>
            <w:r w:rsidRPr="00E164C2">
              <w:rPr>
                <w:color w:val="000000"/>
              </w:rPr>
              <w:t>8,61</w:t>
            </w:r>
          </w:p>
        </w:tc>
      </w:tr>
      <w:tr w:rsidR="00E164C2" w:rsidRPr="00E164C2" w14:paraId="5701BA86" w14:textId="77777777" w:rsidTr="00D522F7">
        <w:trPr>
          <w:trHeight w:val="578"/>
        </w:trPr>
        <w:tc>
          <w:tcPr>
            <w:tcW w:w="996" w:type="dxa"/>
            <w:tcBorders>
              <w:top w:val="nil"/>
              <w:left w:val="single" w:sz="4" w:space="0" w:color="auto"/>
              <w:bottom w:val="single" w:sz="4" w:space="0" w:color="auto"/>
              <w:right w:val="single" w:sz="4" w:space="0" w:color="auto"/>
            </w:tcBorders>
            <w:hideMark/>
          </w:tcPr>
          <w:p w14:paraId="0DFAA2AC" w14:textId="77777777" w:rsidR="00E164C2" w:rsidRPr="00E164C2" w:rsidRDefault="00E164C2" w:rsidP="00E164C2">
            <w:pPr>
              <w:ind w:firstLineChars="100" w:firstLine="240"/>
              <w:rPr>
                <w:color w:val="000000"/>
              </w:rPr>
            </w:pPr>
            <w:r w:rsidRPr="00E164C2">
              <w:rPr>
                <w:color w:val="000000"/>
              </w:rPr>
              <w:t>1.3.</w:t>
            </w:r>
          </w:p>
        </w:tc>
        <w:tc>
          <w:tcPr>
            <w:tcW w:w="3082" w:type="dxa"/>
            <w:tcBorders>
              <w:top w:val="nil"/>
              <w:left w:val="nil"/>
              <w:bottom w:val="single" w:sz="4" w:space="0" w:color="auto"/>
              <w:right w:val="single" w:sz="4" w:space="0" w:color="auto"/>
            </w:tcBorders>
            <w:hideMark/>
          </w:tcPr>
          <w:p w14:paraId="633F59CD" w14:textId="77777777" w:rsidR="00E164C2" w:rsidRPr="00E164C2" w:rsidRDefault="00E164C2" w:rsidP="00E164C2">
            <w:pPr>
              <w:ind w:firstLineChars="200" w:firstLine="480"/>
              <w:rPr>
                <w:color w:val="000000"/>
              </w:rPr>
            </w:pPr>
            <w:r w:rsidRPr="00E164C2">
              <w:rPr>
                <w:color w:val="000000"/>
              </w:rPr>
              <w:t xml:space="preserve">Tautas nama </w:t>
            </w:r>
            <w:proofErr w:type="spellStart"/>
            <w:r w:rsidRPr="00E164C2">
              <w:rPr>
                <w:color w:val="000000"/>
              </w:rPr>
              <w:t>Kalnagravas</w:t>
            </w:r>
            <w:proofErr w:type="spellEnd"/>
            <w:r w:rsidRPr="00E164C2">
              <w:rPr>
                <w:color w:val="000000"/>
              </w:rPr>
              <w:t xml:space="preserve"> lielās zāles noma virs 50 personām:</w:t>
            </w:r>
          </w:p>
        </w:tc>
        <w:tc>
          <w:tcPr>
            <w:tcW w:w="1450" w:type="dxa"/>
            <w:tcBorders>
              <w:top w:val="nil"/>
              <w:left w:val="nil"/>
              <w:bottom w:val="single" w:sz="4" w:space="0" w:color="auto"/>
              <w:right w:val="single" w:sz="4" w:space="0" w:color="auto"/>
            </w:tcBorders>
            <w:hideMark/>
          </w:tcPr>
          <w:p w14:paraId="10650BF4" w14:textId="77777777" w:rsidR="00E164C2" w:rsidRPr="00E164C2" w:rsidRDefault="00E164C2" w:rsidP="00E164C2">
            <w:pPr>
              <w:rPr>
                <w:color w:val="000000"/>
              </w:rPr>
            </w:pPr>
            <w:r w:rsidRPr="00E164C2">
              <w:rPr>
                <w:color w:val="000000"/>
              </w:rPr>
              <w:t> </w:t>
            </w:r>
          </w:p>
        </w:tc>
        <w:tc>
          <w:tcPr>
            <w:tcW w:w="1385" w:type="dxa"/>
            <w:tcBorders>
              <w:top w:val="nil"/>
              <w:left w:val="nil"/>
              <w:bottom w:val="single" w:sz="4" w:space="0" w:color="auto"/>
              <w:right w:val="single" w:sz="4" w:space="0" w:color="auto"/>
            </w:tcBorders>
            <w:vAlign w:val="center"/>
            <w:hideMark/>
          </w:tcPr>
          <w:p w14:paraId="0F885A7F" w14:textId="77777777" w:rsidR="00E164C2" w:rsidRPr="00E164C2" w:rsidRDefault="00E164C2" w:rsidP="00E164C2">
            <w:pPr>
              <w:jc w:val="center"/>
              <w:rPr>
                <w:color w:val="000000"/>
              </w:rPr>
            </w:pPr>
            <w:r w:rsidRPr="00E164C2">
              <w:rPr>
                <w:color w:val="000000"/>
              </w:rPr>
              <w:t> </w:t>
            </w:r>
          </w:p>
        </w:tc>
        <w:tc>
          <w:tcPr>
            <w:tcW w:w="883" w:type="dxa"/>
            <w:tcBorders>
              <w:top w:val="nil"/>
              <w:left w:val="nil"/>
              <w:bottom w:val="single" w:sz="4" w:space="0" w:color="auto"/>
              <w:right w:val="single" w:sz="4" w:space="0" w:color="auto"/>
            </w:tcBorders>
            <w:vAlign w:val="center"/>
            <w:hideMark/>
          </w:tcPr>
          <w:p w14:paraId="7D047F38" w14:textId="77777777" w:rsidR="00E164C2" w:rsidRPr="00E164C2" w:rsidRDefault="00E164C2" w:rsidP="00E164C2">
            <w:pPr>
              <w:jc w:val="center"/>
              <w:rPr>
                <w:color w:val="000000"/>
              </w:rPr>
            </w:pPr>
            <w:r w:rsidRPr="00E164C2">
              <w:rPr>
                <w:color w:val="000000"/>
              </w:rPr>
              <w:t> </w:t>
            </w:r>
          </w:p>
        </w:tc>
        <w:tc>
          <w:tcPr>
            <w:tcW w:w="1134" w:type="dxa"/>
            <w:tcBorders>
              <w:top w:val="nil"/>
              <w:left w:val="nil"/>
              <w:bottom w:val="single" w:sz="4" w:space="0" w:color="auto"/>
              <w:right w:val="single" w:sz="4" w:space="0" w:color="auto"/>
            </w:tcBorders>
            <w:vAlign w:val="center"/>
            <w:hideMark/>
          </w:tcPr>
          <w:p w14:paraId="30917351" w14:textId="77777777" w:rsidR="00E164C2" w:rsidRPr="00E164C2" w:rsidRDefault="00E164C2" w:rsidP="00E164C2">
            <w:pPr>
              <w:jc w:val="center"/>
              <w:rPr>
                <w:color w:val="000000"/>
              </w:rPr>
            </w:pPr>
            <w:r w:rsidRPr="00E164C2">
              <w:rPr>
                <w:color w:val="000000"/>
              </w:rPr>
              <w:t> </w:t>
            </w:r>
          </w:p>
        </w:tc>
      </w:tr>
      <w:tr w:rsidR="00E164C2" w:rsidRPr="00E164C2" w14:paraId="77514A59" w14:textId="77777777" w:rsidTr="00D522F7">
        <w:trPr>
          <w:trHeight w:val="289"/>
        </w:trPr>
        <w:tc>
          <w:tcPr>
            <w:tcW w:w="996" w:type="dxa"/>
            <w:tcBorders>
              <w:top w:val="nil"/>
              <w:left w:val="single" w:sz="4" w:space="0" w:color="auto"/>
              <w:bottom w:val="single" w:sz="4" w:space="0" w:color="auto"/>
              <w:right w:val="single" w:sz="4" w:space="0" w:color="auto"/>
            </w:tcBorders>
            <w:hideMark/>
          </w:tcPr>
          <w:p w14:paraId="785D872F" w14:textId="77777777" w:rsidR="00E164C2" w:rsidRPr="00E164C2" w:rsidRDefault="00E164C2" w:rsidP="00E164C2">
            <w:pPr>
              <w:ind w:firstLineChars="100" w:firstLine="240"/>
              <w:jc w:val="right"/>
              <w:rPr>
                <w:color w:val="000000"/>
              </w:rPr>
            </w:pPr>
            <w:r w:rsidRPr="00E164C2">
              <w:rPr>
                <w:color w:val="000000"/>
              </w:rPr>
              <w:t>1.3.1.</w:t>
            </w:r>
          </w:p>
        </w:tc>
        <w:tc>
          <w:tcPr>
            <w:tcW w:w="3082" w:type="dxa"/>
            <w:tcBorders>
              <w:top w:val="nil"/>
              <w:left w:val="nil"/>
              <w:bottom w:val="single" w:sz="4" w:space="0" w:color="auto"/>
              <w:right w:val="single" w:sz="4" w:space="0" w:color="auto"/>
            </w:tcBorders>
            <w:hideMark/>
          </w:tcPr>
          <w:p w14:paraId="3718147B" w14:textId="77777777" w:rsidR="00E164C2" w:rsidRPr="00E164C2" w:rsidRDefault="00E164C2" w:rsidP="00E164C2">
            <w:pPr>
              <w:ind w:firstLineChars="300" w:firstLine="720"/>
              <w:rPr>
                <w:color w:val="000000"/>
              </w:rPr>
            </w:pPr>
            <w:r w:rsidRPr="00E164C2">
              <w:rPr>
                <w:color w:val="000000"/>
              </w:rPr>
              <w:t>pirmās trīs stundas</w:t>
            </w:r>
          </w:p>
        </w:tc>
        <w:tc>
          <w:tcPr>
            <w:tcW w:w="1450" w:type="dxa"/>
            <w:tcBorders>
              <w:top w:val="nil"/>
              <w:left w:val="nil"/>
              <w:bottom w:val="single" w:sz="4" w:space="0" w:color="auto"/>
              <w:right w:val="single" w:sz="4" w:space="0" w:color="auto"/>
            </w:tcBorders>
            <w:hideMark/>
          </w:tcPr>
          <w:p w14:paraId="31D676A5" w14:textId="77777777" w:rsidR="00E164C2" w:rsidRPr="00E164C2" w:rsidRDefault="00E164C2" w:rsidP="00E164C2">
            <w:pPr>
              <w:rPr>
                <w:color w:val="000000"/>
              </w:rPr>
            </w:pPr>
            <w:r w:rsidRPr="00E164C2">
              <w:rPr>
                <w:color w:val="000000"/>
              </w:rPr>
              <w:t>1 stunda</w:t>
            </w:r>
          </w:p>
        </w:tc>
        <w:tc>
          <w:tcPr>
            <w:tcW w:w="1385" w:type="dxa"/>
            <w:tcBorders>
              <w:top w:val="nil"/>
              <w:left w:val="nil"/>
              <w:bottom w:val="single" w:sz="4" w:space="0" w:color="auto"/>
              <w:right w:val="single" w:sz="4" w:space="0" w:color="auto"/>
            </w:tcBorders>
            <w:vAlign w:val="center"/>
            <w:hideMark/>
          </w:tcPr>
          <w:p w14:paraId="0B92681E" w14:textId="77777777" w:rsidR="00E164C2" w:rsidRPr="00E164C2" w:rsidRDefault="00E164C2" w:rsidP="00E164C2">
            <w:pPr>
              <w:jc w:val="center"/>
              <w:rPr>
                <w:color w:val="000000"/>
              </w:rPr>
            </w:pPr>
            <w:r w:rsidRPr="00E164C2">
              <w:rPr>
                <w:color w:val="000000"/>
              </w:rPr>
              <w:t>20,46</w:t>
            </w:r>
          </w:p>
        </w:tc>
        <w:tc>
          <w:tcPr>
            <w:tcW w:w="883" w:type="dxa"/>
            <w:tcBorders>
              <w:top w:val="nil"/>
              <w:left w:val="nil"/>
              <w:bottom w:val="single" w:sz="4" w:space="0" w:color="auto"/>
              <w:right w:val="single" w:sz="4" w:space="0" w:color="auto"/>
            </w:tcBorders>
            <w:vAlign w:val="center"/>
            <w:hideMark/>
          </w:tcPr>
          <w:p w14:paraId="0AB10804" w14:textId="77777777" w:rsidR="00E164C2" w:rsidRPr="00E164C2" w:rsidRDefault="00E164C2" w:rsidP="00E164C2">
            <w:pPr>
              <w:jc w:val="center"/>
              <w:rPr>
                <w:color w:val="000000"/>
              </w:rPr>
            </w:pPr>
            <w:r w:rsidRPr="00E164C2">
              <w:rPr>
                <w:color w:val="000000"/>
              </w:rPr>
              <w:t>4,30</w:t>
            </w:r>
          </w:p>
        </w:tc>
        <w:tc>
          <w:tcPr>
            <w:tcW w:w="1134" w:type="dxa"/>
            <w:tcBorders>
              <w:top w:val="nil"/>
              <w:left w:val="nil"/>
              <w:bottom w:val="single" w:sz="4" w:space="0" w:color="auto"/>
              <w:right w:val="single" w:sz="4" w:space="0" w:color="auto"/>
            </w:tcBorders>
            <w:vAlign w:val="center"/>
            <w:hideMark/>
          </w:tcPr>
          <w:p w14:paraId="448D2F02" w14:textId="77777777" w:rsidR="00E164C2" w:rsidRPr="00E164C2" w:rsidRDefault="00E164C2" w:rsidP="00E164C2">
            <w:pPr>
              <w:jc w:val="center"/>
              <w:rPr>
                <w:color w:val="000000"/>
              </w:rPr>
            </w:pPr>
            <w:r w:rsidRPr="00E164C2">
              <w:rPr>
                <w:color w:val="000000"/>
              </w:rPr>
              <w:t>24,76</w:t>
            </w:r>
          </w:p>
        </w:tc>
      </w:tr>
      <w:tr w:rsidR="00E164C2" w:rsidRPr="00E164C2" w14:paraId="746179E3" w14:textId="77777777" w:rsidTr="00D522F7">
        <w:trPr>
          <w:trHeight w:val="289"/>
        </w:trPr>
        <w:tc>
          <w:tcPr>
            <w:tcW w:w="996" w:type="dxa"/>
            <w:tcBorders>
              <w:top w:val="nil"/>
              <w:left w:val="single" w:sz="4" w:space="0" w:color="auto"/>
              <w:bottom w:val="single" w:sz="4" w:space="0" w:color="auto"/>
              <w:right w:val="single" w:sz="4" w:space="0" w:color="auto"/>
            </w:tcBorders>
            <w:hideMark/>
          </w:tcPr>
          <w:p w14:paraId="049E2462" w14:textId="77777777" w:rsidR="00E164C2" w:rsidRPr="00E164C2" w:rsidRDefault="00E164C2" w:rsidP="00E164C2">
            <w:pPr>
              <w:ind w:firstLineChars="100" w:firstLine="240"/>
              <w:jc w:val="right"/>
              <w:rPr>
                <w:color w:val="000000"/>
              </w:rPr>
            </w:pPr>
            <w:r w:rsidRPr="00E164C2">
              <w:rPr>
                <w:color w:val="000000"/>
              </w:rPr>
              <w:t>1.3.2.</w:t>
            </w:r>
          </w:p>
        </w:tc>
        <w:tc>
          <w:tcPr>
            <w:tcW w:w="3082" w:type="dxa"/>
            <w:tcBorders>
              <w:top w:val="nil"/>
              <w:left w:val="nil"/>
              <w:bottom w:val="single" w:sz="4" w:space="0" w:color="auto"/>
              <w:right w:val="single" w:sz="4" w:space="0" w:color="auto"/>
            </w:tcBorders>
            <w:hideMark/>
          </w:tcPr>
          <w:p w14:paraId="41E67461" w14:textId="77777777" w:rsidR="00E164C2" w:rsidRPr="00E164C2" w:rsidRDefault="00E164C2" w:rsidP="00E164C2">
            <w:pPr>
              <w:ind w:firstLineChars="300" w:firstLine="720"/>
              <w:rPr>
                <w:color w:val="000000"/>
              </w:rPr>
            </w:pPr>
            <w:r w:rsidRPr="00E164C2">
              <w:rPr>
                <w:color w:val="000000"/>
              </w:rPr>
              <w:t>no ceturtās stundas</w:t>
            </w:r>
          </w:p>
        </w:tc>
        <w:tc>
          <w:tcPr>
            <w:tcW w:w="1450" w:type="dxa"/>
            <w:tcBorders>
              <w:top w:val="nil"/>
              <w:left w:val="nil"/>
              <w:bottom w:val="single" w:sz="4" w:space="0" w:color="auto"/>
              <w:right w:val="single" w:sz="4" w:space="0" w:color="auto"/>
            </w:tcBorders>
            <w:hideMark/>
          </w:tcPr>
          <w:p w14:paraId="410B9098" w14:textId="77777777" w:rsidR="00E164C2" w:rsidRPr="00E164C2" w:rsidRDefault="00E164C2" w:rsidP="00E164C2">
            <w:pPr>
              <w:rPr>
                <w:color w:val="000000"/>
              </w:rPr>
            </w:pPr>
            <w:r w:rsidRPr="00E164C2">
              <w:rPr>
                <w:color w:val="000000"/>
              </w:rPr>
              <w:t>1 stunda</w:t>
            </w:r>
          </w:p>
        </w:tc>
        <w:tc>
          <w:tcPr>
            <w:tcW w:w="1385" w:type="dxa"/>
            <w:tcBorders>
              <w:top w:val="nil"/>
              <w:left w:val="nil"/>
              <w:bottom w:val="single" w:sz="4" w:space="0" w:color="auto"/>
              <w:right w:val="single" w:sz="4" w:space="0" w:color="auto"/>
            </w:tcBorders>
            <w:vAlign w:val="center"/>
            <w:hideMark/>
          </w:tcPr>
          <w:p w14:paraId="73B6EB83" w14:textId="77777777" w:rsidR="00E164C2" w:rsidRPr="00E164C2" w:rsidRDefault="00E164C2" w:rsidP="00E164C2">
            <w:pPr>
              <w:jc w:val="center"/>
              <w:rPr>
                <w:color w:val="000000"/>
              </w:rPr>
            </w:pPr>
            <w:r w:rsidRPr="00E164C2">
              <w:rPr>
                <w:color w:val="000000"/>
              </w:rPr>
              <w:t>10,23</w:t>
            </w:r>
          </w:p>
        </w:tc>
        <w:tc>
          <w:tcPr>
            <w:tcW w:w="883" w:type="dxa"/>
            <w:tcBorders>
              <w:top w:val="nil"/>
              <w:left w:val="nil"/>
              <w:bottom w:val="single" w:sz="4" w:space="0" w:color="auto"/>
              <w:right w:val="single" w:sz="4" w:space="0" w:color="auto"/>
            </w:tcBorders>
            <w:vAlign w:val="center"/>
            <w:hideMark/>
          </w:tcPr>
          <w:p w14:paraId="4B75E7B1" w14:textId="77777777" w:rsidR="00E164C2" w:rsidRPr="00E164C2" w:rsidRDefault="00E164C2" w:rsidP="00E164C2">
            <w:pPr>
              <w:jc w:val="center"/>
              <w:rPr>
                <w:color w:val="000000"/>
              </w:rPr>
            </w:pPr>
            <w:r w:rsidRPr="00E164C2">
              <w:rPr>
                <w:color w:val="000000"/>
              </w:rPr>
              <w:t>2,15</w:t>
            </w:r>
          </w:p>
        </w:tc>
        <w:tc>
          <w:tcPr>
            <w:tcW w:w="1134" w:type="dxa"/>
            <w:tcBorders>
              <w:top w:val="nil"/>
              <w:left w:val="nil"/>
              <w:bottom w:val="single" w:sz="4" w:space="0" w:color="auto"/>
              <w:right w:val="single" w:sz="4" w:space="0" w:color="auto"/>
            </w:tcBorders>
            <w:vAlign w:val="center"/>
            <w:hideMark/>
          </w:tcPr>
          <w:p w14:paraId="054648BF" w14:textId="77777777" w:rsidR="00E164C2" w:rsidRPr="00E164C2" w:rsidRDefault="00E164C2" w:rsidP="00E164C2">
            <w:pPr>
              <w:jc w:val="center"/>
              <w:rPr>
                <w:color w:val="000000"/>
              </w:rPr>
            </w:pPr>
            <w:r w:rsidRPr="00E164C2">
              <w:rPr>
                <w:color w:val="000000"/>
              </w:rPr>
              <w:t>12,38</w:t>
            </w:r>
          </w:p>
        </w:tc>
      </w:tr>
      <w:tr w:rsidR="00E164C2" w:rsidRPr="00E164C2" w14:paraId="46F9AF2F" w14:textId="77777777" w:rsidTr="00D522F7">
        <w:trPr>
          <w:trHeight w:val="578"/>
        </w:trPr>
        <w:tc>
          <w:tcPr>
            <w:tcW w:w="996" w:type="dxa"/>
            <w:tcBorders>
              <w:top w:val="nil"/>
              <w:left w:val="single" w:sz="4" w:space="0" w:color="auto"/>
              <w:bottom w:val="single" w:sz="4" w:space="0" w:color="auto"/>
              <w:right w:val="single" w:sz="4" w:space="0" w:color="auto"/>
            </w:tcBorders>
            <w:hideMark/>
          </w:tcPr>
          <w:p w14:paraId="5A8DE3A3" w14:textId="77777777" w:rsidR="00E164C2" w:rsidRPr="00E164C2" w:rsidRDefault="00E164C2" w:rsidP="00E164C2">
            <w:pPr>
              <w:ind w:firstLineChars="100" w:firstLine="240"/>
              <w:rPr>
                <w:color w:val="000000"/>
              </w:rPr>
            </w:pPr>
            <w:r w:rsidRPr="00E164C2">
              <w:rPr>
                <w:color w:val="000000"/>
              </w:rPr>
              <w:t>1.4.</w:t>
            </w:r>
          </w:p>
        </w:tc>
        <w:tc>
          <w:tcPr>
            <w:tcW w:w="3082" w:type="dxa"/>
            <w:tcBorders>
              <w:top w:val="nil"/>
              <w:left w:val="nil"/>
              <w:bottom w:val="single" w:sz="4" w:space="0" w:color="auto"/>
              <w:right w:val="single" w:sz="4" w:space="0" w:color="auto"/>
            </w:tcBorders>
            <w:hideMark/>
          </w:tcPr>
          <w:p w14:paraId="1062CCE5" w14:textId="77777777" w:rsidR="00E164C2" w:rsidRPr="00E164C2" w:rsidRDefault="00E164C2" w:rsidP="00E164C2">
            <w:pPr>
              <w:ind w:firstLineChars="200" w:firstLine="480"/>
              <w:rPr>
                <w:color w:val="000000"/>
              </w:rPr>
            </w:pPr>
            <w:r w:rsidRPr="00E164C2">
              <w:rPr>
                <w:color w:val="000000"/>
              </w:rPr>
              <w:t xml:space="preserve">Tautas nama </w:t>
            </w:r>
            <w:proofErr w:type="spellStart"/>
            <w:r w:rsidRPr="00E164C2">
              <w:rPr>
                <w:color w:val="000000"/>
              </w:rPr>
              <w:t>Kalnagravas</w:t>
            </w:r>
            <w:proofErr w:type="spellEnd"/>
            <w:r w:rsidRPr="00E164C2">
              <w:rPr>
                <w:color w:val="000000"/>
              </w:rPr>
              <w:t xml:space="preserve"> kamīnzāles noma līdz 20 personām:</w:t>
            </w:r>
          </w:p>
        </w:tc>
        <w:tc>
          <w:tcPr>
            <w:tcW w:w="1450" w:type="dxa"/>
            <w:tcBorders>
              <w:top w:val="nil"/>
              <w:left w:val="nil"/>
              <w:bottom w:val="single" w:sz="4" w:space="0" w:color="auto"/>
              <w:right w:val="single" w:sz="4" w:space="0" w:color="auto"/>
            </w:tcBorders>
            <w:hideMark/>
          </w:tcPr>
          <w:p w14:paraId="395B1727" w14:textId="77777777" w:rsidR="00E164C2" w:rsidRPr="00E164C2" w:rsidRDefault="00E164C2" w:rsidP="00E164C2">
            <w:pPr>
              <w:rPr>
                <w:color w:val="000000"/>
              </w:rPr>
            </w:pPr>
            <w:r w:rsidRPr="00E164C2">
              <w:rPr>
                <w:color w:val="000000"/>
              </w:rPr>
              <w:t> </w:t>
            </w:r>
          </w:p>
        </w:tc>
        <w:tc>
          <w:tcPr>
            <w:tcW w:w="1385" w:type="dxa"/>
            <w:tcBorders>
              <w:top w:val="nil"/>
              <w:left w:val="nil"/>
              <w:bottom w:val="single" w:sz="4" w:space="0" w:color="auto"/>
              <w:right w:val="single" w:sz="4" w:space="0" w:color="auto"/>
            </w:tcBorders>
            <w:vAlign w:val="center"/>
            <w:hideMark/>
          </w:tcPr>
          <w:p w14:paraId="76940237" w14:textId="77777777" w:rsidR="00E164C2" w:rsidRPr="00E164C2" w:rsidRDefault="00E164C2" w:rsidP="00E164C2">
            <w:pPr>
              <w:jc w:val="center"/>
              <w:rPr>
                <w:color w:val="000000"/>
              </w:rPr>
            </w:pPr>
            <w:r w:rsidRPr="00E164C2">
              <w:rPr>
                <w:color w:val="000000"/>
              </w:rPr>
              <w:t> </w:t>
            </w:r>
          </w:p>
        </w:tc>
        <w:tc>
          <w:tcPr>
            <w:tcW w:w="883" w:type="dxa"/>
            <w:tcBorders>
              <w:top w:val="nil"/>
              <w:left w:val="nil"/>
              <w:bottom w:val="single" w:sz="4" w:space="0" w:color="auto"/>
              <w:right w:val="single" w:sz="4" w:space="0" w:color="auto"/>
            </w:tcBorders>
            <w:vAlign w:val="center"/>
            <w:hideMark/>
          </w:tcPr>
          <w:p w14:paraId="2725EA06" w14:textId="77777777" w:rsidR="00E164C2" w:rsidRPr="00E164C2" w:rsidRDefault="00E164C2" w:rsidP="00E164C2">
            <w:pPr>
              <w:jc w:val="center"/>
              <w:rPr>
                <w:color w:val="000000"/>
              </w:rPr>
            </w:pPr>
            <w:r w:rsidRPr="00E164C2">
              <w:rPr>
                <w:color w:val="000000"/>
              </w:rPr>
              <w:t> </w:t>
            </w:r>
          </w:p>
        </w:tc>
        <w:tc>
          <w:tcPr>
            <w:tcW w:w="1134" w:type="dxa"/>
            <w:tcBorders>
              <w:top w:val="nil"/>
              <w:left w:val="nil"/>
              <w:bottom w:val="single" w:sz="4" w:space="0" w:color="auto"/>
              <w:right w:val="single" w:sz="4" w:space="0" w:color="auto"/>
            </w:tcBorders>
            <w:vAlign w:val="center"/>
            <w:hideMark/>
          </w:tcPr>
          <w:p w14:paraId="748FAD56" w14:textId="77777777" w:rsidR="00E164C2" w:rsidRPr="00E164C2" w:rsidRDefault="00E164C2" w:rsidP="00E164C2">
            <w:pPr>
              <w:jc w:val="center"/>
              <w:rPr>
                <w:color w:val="000000"/>
              </w:rPr>
            </w:pPr>
            <w:r w:rsidRPr="00E164C2">
              <w:rPr>
                <w:color w:val="000000"/>
              </w:rPr>
              <w:t> </w:t>
            </w:r>
          </w:p>
        </w:tc>
      </w:tr>
      <w:tr w:rsidR="00E164C2" w:rsidRPr="00E164C2" w14:paraId="562B5049" w14:textId="77777777" w:rsidTr="00D522F7">
        <w:trPr>
          <w:trHeight w:val="289"/>
        </w:trPr>
        <w:tc>
          <w:tcPr>
            <w:tcW w:w="996" w:type="dxa"/>
            <w:tcBorders>
              <w:top w:val="nil"/>
              <w:left w:val="single" w:sz="4" w:space="0" w:color="auto"/>
              <w:bottom w:val="single" w:sz="4" w:space="0" w:color="auto"/>
              <w:right w:val="single" w:sz="4" w:space="0" w:color="auto"/>
            </w:tcBorders>
            <w:hideMark/>
          </w:tcPr>
          <w:p w14:paraId="73C26A20" w14:textId="77777777" w:rsidR="00E164C2" w:rsidRPr="00E164C2" w:rsidRDefault="00E164C2" w:rsidP="00E164C2">
            <w:pPr>
              <w:ind w:firstLineChars="100" w:firstLine="240"/>
              <w:jc w:val="right"/>
              <w:rPr>
                <w:color w:val="000000"/>
              </w:rPr>
            </w:pPr>
            <w:r w:rsidRPr="00E164C2">
              <w:rPr>
                <w:color w:val="000000"/>
              </w:rPr>
              <w:t>1.4.1.</w:t>
            </w:r>
          </w:p>
        </w:tc>
        <w:tc>
          <w:tcPr>
            <w:tcW w:w="3082" w:type="dxa"/>
            <w:tcBorders>
              <w:top w:val="nil"/>
              <w:left w:val="nil"/>
              <w:bottom w:val="single" w:sz="4" w:space="0" w:color="auto"/>
              <w:right w:val="single" w:sz="4" w:space="0" w:color="auto"/>
            </w:tcBorders>
            <w:hideMark/>
          </w:tcPr>
          <w:p w14:paraId="046E357B" w14:textId="77777777" w:rsidR="00E164C2" w:rsidRPr="00E164C2" w:rsidRDefault="00E164C2" w:rsidP="00E164C2">
            <w:pPr>
              <w:ind w:firstLineChars="300" w:firstLine="720"/>
              <w:rPr>
                <w:color w:val="000000"/>
              </w:rPr>
            </w:pPr>
            <w:r w:rsidRPr="00E164C2">
              <w:rPr>
                <w:color w:val="000000"/>
              </w:rPr>
              <w:t>pirmās trīs stundas</w:t>
            </w:r>
          </w:p>
        </w:tc>
        <w:tc>
          <w:tcPr>
            <w:tcW w:w="1450" w:type="dxa"/>
            <w:tcBorders>
              <w:top w:val="nil"/>
              <w:left w:val="nil"/>
              <w:bottom w:val="single" w:sz="4" w:space="0" w:color="auto"/>
              <w:right w:val="single" w:sz="4" w:space="0" w:color="auto"/>
            </w:tcBorders>
            <w:hideMark/>
          </w:tcPr>
          <w:p w14:paraId="130659DF" w14:textId="77777777" w:rsidR="00E164C2" w:rsidRPr="00E164C2" w:rsidRDefault="00E164C2" w:rsidP="00E164C2">
            <w:pPr>
              <w:rPr>
                <w:color w:val="000000"/>
              </w:rPr>
            </w:pPr>
            <w:r w:rsidRPr="00E164C2">
              <w:rPr>
                <w:color w:val="000000"/>
              </w:rPr>
              <w:t>1 stunda</w:t>
            </w:r>
          </w:p>
        </w:tc>
        <w:tc>
          <w:tcPr>
            <w:tcW w:w="1385" w:type="dxa"/>
            <w:tcBorders>
              <w:top w:val="nil"/>
              <w:left w:val="nil"/>
              <w:bottom w:val="single" w:sz="4" w:space="0" w:color="auto"/>
              <w:right w:val="single" w:sz="4" w:space="0" w:color="auto"/>
            </w:tcBorders>
            <w:vAlign w:val="center"/>
            <w:hideMark/>
          </w:tcPr>
          <w:p w14:paraId="75B27D9A" w14:textId="77777777" w:rsidR="00E164C2" w:rsidRPr="00E164C2" w:rsidRDefault="00E164C2" w:rsidP="00E164C2">
            <w:pPr>
              <w:jc w:val="center"/>
              <w:rPr>
                <w:color w:val="000000"/>
              </w:rPr>
            </w:pPr>
            <w:r w:rsidRPr="00E164C2">
              <w:rPr>
                <w:color w:val="000000"/>
              </w:rPr>
              <w:t>7,11</w:t>
            </w:r>
          </w:p>
        </w:tc>
        <w:tc>
          <w:tcPr>
            <w:tcW w:w="883" w:type="dxa"/>
            <w:tcBorders>
              <w:top w:val="nil"/>
              <w:left w:val="nil"/>
              <w:bottom w:val="single" w:sz="4" w:space="0" w:color="auto"/>
              <w:right w:val="single" w:sz="4" w:space="0" w:color="auto"/>
            </w:tcBorders>
            <w:vAlign w:val="center"/>
            <w:hideMark/>
          </w:tcPr>
          <w:p w14:paraId="5B89629F" w14:textId="77777777" w:rsidR="00E164C2" w:rsidRPr="00E164C2" w:rsidRDefault="00E164C2" w:rsidP="00E164C2">
            <w:pPr>
              <w:jc w:val="center"/>
              <w:rPr>
                <w:color w:val="000000"/>
              </w:rPr>
            </w:pPr>
            <w:r w:rsidRPr="00E164C2">
              <w:rPr>
                <w:color w:val="000000"/>
              </w:rPr>
              <w:t>1,49</w:t>
            </w:r>
          </w:p>
        </w:tc>
        <w:tc>
          <w:tcPr>
            <w:tcW w:w="1134" w:type="dxa"/>
            <w:tcBorders>
              <w:top w:val="nil"/>
              <w:left w:val="nil"/>
              <w:bottom w:val="single" w:sz="4" w:space="0" w:color="auto"/>
              <w:right w:val="single" w:sz="4" w:space="0" w:color="auto"/>
            </w:tcBorders>
            <w:vAlign w:val="center"/>
            <w:hideMark/>
          </w:tcPr>
          <w:p w14:paraId="40995A55" w14:textId="77777777" w:rsidR="00E164C2" w:rsidRPr="00E164C2" w:rsidRDefault="00E164C2" w:rsidP="00E164C2">
            <w:pPr>
              <w:jc w:val="center"/>
              <w:rPr>
                <w:color w:val="000000"/>
              </w:rPr>
            </w:pPr>
            <w:r w:rsidRPr="00E164C2">
              <w:rPr>
                <w:color w:val="000000"/>
              </w:rPr>
              <w:t>8,60</w:t>
            </w:r>
          </w:p>
        </w:tc>
      </w:tr>
      <w:tr w:rsidR="00E164C2" w:rsidRPr="00E164C2" w14:paraId="381D25BC" w14:textId="77777777" w:rsidTr="00D522F7">
        <w:trPr>
          <w:trHeight w:val="289"/>
        </w:trPr>
        <w:tc>
          <w:tcPr>
            <w:tcW w:w="996" w:type="dxa"/>
            <w:tcBorders>
              <w:top w:val="nil"/>
              <w:left w:val="single" w:sz="4" w:space="0" w:color="auto"/>
              <w:bottom w:val="single" w:sz="4" w:space="0" w:color="auto"/>
              <w:right w:val="single" w:sz="4" w:space="0" w:color="auto"/>
            </w:tcBorders>
            <w:hideMark/>
          </w:tcPr>
          <w:p w14:paraId="56B3DF74" w14:textId="77777777" w:rsidR="00E164C2" w:rsidRPr="00E164C2" w:rsidRDefault="00E164C2" w:rsidP="00E164C2">
            <w:pPr>
              <w:ind w:firstLineChars="100" w:firstLine="240"/>
              <w:jc w:val="right"/>
              <w:rPr>
                <w:color w:val="000000"/>
              </w:rPr>
            </w:pPr>
            <w:r w:rsidRPr="00E164C2">
              <w:rPr>
                <w:color w:val="000000"/>
              </w:rPr>
              <w:t>1.4.2.</w:t>
            </w:r>
          </w:p>
        </w:tc>
        <w:tc>
          <w:tcPr>
            <w:tcW w:w="3082" w:type="dxa"/>
            <w:tcBorders>
              <w:top w:val="nil"/>
              <w:left w:val="nil"/>
              <w:bottom w:val="single" w:sz="4" w:space="0" w:color="auto"/>
              <w:right w:val="single" w:sz="4" w:space="0" w:color="auto"/>
            </w:tcBorders>
            <w:hideMark/>
          </w:tcPr>
          <w:p w14:paraId="4D90444D" w14:textId="77777777" w:rsidR="00E164C2" w:rsidRPr="00E164C2" w:rsidRDefault="00E164C2" w:rsidP="00E164C2">
            <w:pPr>
              <w:ind w:firstLineChars="300" w:firstLine="720"/>
              <w:rPr>
                <w:color w:val="000000"/>
              </w:rPr>
            </w:pPr>
            <w:r w:rsidRPr="00E164C2">
              <w:rPr>
                <w:color w:val="000000"/>
              </w:rPr>
              <w:t>no ceturtās stundas</w:t>
            </w:r>
          </w:p>
        </w:tc>
        <w:tc>
          <w:tcPr>
            <w:tcW w:w="1450" w:type="dxa"/>
            <w:tcBorders>
              <w:top w:val="nil"/>
              <w:left w:val="nil"/>
              <w:bottom w:val="single" w:sz="4" w:space="0" w:color="auto"/>
              <w:right w:val="single" w:sz="4" w:space="0" w:color="auto"/>
            </w:tcBorders>
            <w:hideMark/>
          </w:tcPr>
          <w:p w14:paraId="32990BAD" w14:textId="77777777" w:rsidR="00E164C2" w:rsidRPr="00E164C2" w:rsidRDefault="00E164C2" w:rsidP="00E164C2">
            <w:pPr>
              <w:rPr>
                <w:color w:val="000000"/>
              </w:rPr>
            </w:pPr>
            <w:r w:rsidRPr="00E164C2">
              <w:rPr>
                <w:color w:val="000000"/>
              </w:rPr>
              <w:t>1 stunda</w:t>
            </w:r>
          </w:p>
        </w:tc>
        <w:tc>
          <w:tcPr>
            <w:tcW w:w="1385" w:type="dxa"/>
            <w:tcBorders>
              <w:top w:val="nil"/>
              <w:left w:val="nil"/>
              <w:bottom w:val="single" w:sz="4" w:space="0" w:color="auto"/>
              <w:right w:val="single" w:sz="4" w:space="0" w:color="auto"/>
            </w:tcBorders>
            <w:vAlign w:val="center"/>
            <w:hideMark/>
          </w:tcPr>
          <w:p w14:paraId="3461AD30" w14:textId="77777777" w:rsidR="00E164C2" w:rsidRPr="00E164C2" w:rsidRDefault="00E164C2" w:rsidP="00E164C2">
            <w:pPr>
              <w:jc w:val="center"/>
              <w:rPr>
                <w:color w:val="000000"/>
              </w:rPr>
            </w:pPr>
            <w:r w:rsidRPr="00E164C2">
              <w:rPr>
                <w:color w:val="000000"/>
              </w:rPr>
              <w:t>3,55</w:t>
            </w:r>
          </w:p>
        </w:tc>
        <w:tc>
          <w:tcPr>
            <w:tcW w:w="883" w:type="dxa"/>
            <w:tcBorders>
              <w:top w:val="nil"/>
              <w:left w:val="nil"/>
              <w:bottom w:val="single" w:sz="4" w:space="0" w:color="auto"/>
              <w:right w:val="single" w:sz="4" w:space="0" w:color="auto"/>
            </w:tcBorders>
            <w:vAlign w:val="center"/>
            <w:hideMark/>
          </w:tcPr>
          <w:p w14:paraId="223DCCE7" w14:textId="77777777" w:rsidR="00E164C2" w:rsidRPr="00E164C2" w:rsidRDefault="00E164C2" w:rsidP="00E164C2">
            <w:pPr>
              <w:jc w:val="center"/>
              <w:rPr>
                <w:color w:val="000000"/>
              </w:rPr>
            </w:pPr>
            <w:r w:rsidRPr="00E164C2">
              <w:rPr>
                <w:color w:val="000000"/>
              </w:rPr>
              <w:t>0,75</w:t>
            </w:r>
          </w:p>
        </w:tc>
        <w:tc>
          <w:tcPr>
            <w:tcW w:w="1134" w:type="dxa"/>
            <w:tcBorders>
              <w:top w:val="nil"/>
              <w:left w:val="nil"/>
              <w:bottom w:val="single" w:sz="4" w:space="0" w:color="auto"/>
              <w:right w:val="single" w:sz="4" w:space="0" w:color="auto"/>
            </w:tcBorders>
            <w:vAlign w:val="center"/>
            <w:hideMark/>
          </w:tcPr>
          <w:p w14:paraId="37EA71D1" w14:textId="77777777" w:rsidR="00E164C2" w:rsidRPr="00E164C2" w:rsidRDefault="00E164C2" w:rsidP="00E164C2">
            <w:pPr>
              <w:jc w:val="center"/>
              <w:rPr>
                <w:color w:val="000000"/>
              </w:rPr>
            </w:pPr>
            <w:r w:rsidRPr="00E164C2">
              <w:rPr>
                <w:color w:val="000000"/>
              </w:rPr>
              <w:t>4,30</w:t>
            </w:r>
          </w:p>
        </w:tc>
      </w:tr>
      <w:tr w:rsidR="00E164C2" w:rsidRPr="00E164C2" w14:paraId="339608C7" w14:textId="77777777" w:rsidTr="00D522F7">
        <w:trPr>
          <w:trHeight w:val="578"/>
        </w:trPr>
        <w:tc>
          <w:tcPr>
            <w:tcW w:w="996" w:type="dxa"/>
            <w:tcBorders>
              <w:top w:val="nil"/>
              <w:left w:val="single" w:sz="4" w:space="0" w:color="auto"/>
              <w:bottom w:val="single" w:sz="4" w:space="0" w:color="auto"/>
              <w:right w:val="single" w:sz="4" w:space="0" w:color="auto"/>
            </w:tcBorders>
            <w:hideMark/>
          </w:tcPr>
          <w:p w14:paraId="513D69B9" w14:textId="77777777" w:rsidR="00E164C2" w:rsidRPr="00E164C2" w:rsidRDefault="00E164C2" w:rsidP="00E164C2">
            <w:pPr>
              <w:ind w:firstLineChars="100" w:firstLine="240"/>
              <w:rPr>
                <w:color w:val="000000"/>
              </w:rPr>
            </w:pPr>
            <w:r w:rsidRPr="00E164C2">
              <w:rPr>
                <w:color w:val="000000"/>
              </w:rPr>
              <w:t>1.5.</w:t>
            </w:r>
          </w:p>
        </w:tc>
        <w:tc>
          <w:tcPr>
            <w:tcW w:w="3082" w:type="dxa"/>
            <w:tcBorders>
              <w:top w:val="nil"/>
              <w:left w:val="nil"/>
              <w:bottom w:val="single" w:sz="4" w:space="0" w:color="auto"/>
              <w:right w:val="single" w:sz="4" w:space="0" w:color="auto"/>
            </w:tcBorders>
            <w:hideMark/>
          </w:tcPr>
          <w:p w14:paraId="3C0DC289" w14:textId="77777777" w:rsidR="00E164C2" w:rsidRPr="00E164C2" w:rsidRDefault="00E164C2" w:rsidP="00E164C2">
            <w:pPr>
              <w:ind w:firstLineChars="200" w:firstLine="480"/>
              <w:rPr>
                <w:color w:val="000000"/>
              </w:rPr>
            </w:pPr>
            <w:r w:rsidRPr="00E164C2">
              <w:rPr>
                <w:color w:val="000000"/>
              </w:rPr>
              <w:t xml:space="preserve">Tautas nama </w:t>
            </w:r>
            <w:proofErr w:type="spellStart"/>
            <w:r w:rsidRPr="00E164C2">
              <w:rPr>
                <w:color w:val="000000"/>
              </w:rPr>
              <w:t>Kalnagravas</w:t>
            </w:r>
            <w:proofErr w:type="spellEnd"/>
            <w:r w:rsidRPr="00E164C2">
              <w:rPr>
                <w:color w:val="000000"/>
              </w:rPr>
              <w:t xml:space="preserve"> kamīnzāles noma virs 20 personām:</w:t>
            </w:r>
          </w:p>
        </w:tc>
        <w:tc>
          <w:tcPr>
            <w:tcW w:w="1450" w:type="dxa"/>
            <w:tcBorders>
              <w:top w:val="nil"/>
              <w:left w:val="nil"/>
              <w:bottom w:val="single" w:sz="4" w:space="0" w:color="auto"/>
              <w:right w:val="single" w:sz="4" w:space="0" w:color="auto"/>
            </w:tcBorders>
            <w:noWrap/>
            <w:vAlign w:val="bottom"/>
            <w:hideMark/>
          </w:tcPr>
          <w:p w14:paraId="76ECE3EC" w14:textId="77777777" w:rsidR="00E164C2" w:rsidRPr="00E164C2" w:rsidRDefault="00E164C2" w:rsidP="00E164C2">
            <w:pPr>
              <w:rPr>
                <w:color w:val="000000"/>
              </w:rPr>
            </w:pPr>
            <w:r w:rsidRPr="00E164C2">
              <w:rPr>
                <w:color w:val="000000"/>
              </w:rPr>
              <w:t> </w:t>
            </w:r>
          </w:p>
        </w:tc>
        <w:tc>
          <w:tcPr>
            <w:tcW w:w="1385" w:type="dxa"/>
            <w:tcBorders>
              <w:top w:val="nil"/>
              <w:left w:val="nil"/>
              <w:bottom w:val="single" w:sz="4" w:space="0" w:color="auto"/>
              <w:right w:val="single" w:sz="4" w:space="0" w:color="auto"/>
            </w:tcBorders>
            <w:noWrap/>
            <w:vAlign w:val="bottom"/>
            <w:hideMark/>
          </w:tcPr>
          <w:p w14:paraId="78F0D2FC" w14:textId="77777777" w:rsidR="00E164C2" w:rsidRPr="00E164C2" w:rsidRDefault="00E164C2" w:rsidP="00E164C2">
            <w:pPr>
              <w:jc w:val="center"/>
              <w:rPr>
                <w:color w:val="000000"/>
              </w:rPr>
            </w:pPr>
            <w:r w:rsidRPr="00E164C2">
              <w:rPr>
                <w:color w:val="000000"/>
              </w:rPr>
              <w:t> </w:t>
            </w:r>
          </w:p>
        </w:tc>
        <w:tc>
          <w:tcPr>
            <w:tcW w:w="883" w:type="dxa"/>
            <w:tcBorders>
              <w:top w:val="nil"/>
              <w:left w:val="nil"/>
              <w:bottom w:val="single" w:sz="4" w:space="0" w:color="auto"/>
              <w:right w:val="single" w:sz="4" w:space="0" w:color="auto"/>
            </w:tcBorders>
            <w:noWrap/>
            <w:vAlign w:val="bottom"/>
            <w:hideMark/>
          </w:tcPr>
          <w:p w14:paraId="49DB104C" w14:textId="77777777" w:rsidR="00E164C2" w:rsidRPr="00E164C2" w:rsidRDefault="00E164C2" w:rsidP="00E164C2">
            <w:pPr>
              <w:rPr>
                <w:color w:val="000000"/>
              </w:rPr>
            </w:pPr>
            <w:r w:rsidRPr="00E164C2">
              <w:rPr>
                <w:color w:val="000000"/>
              </w:rPr>
              <w:t> </w:t>
            </w:r>
          </w:p>
        </w:tc>
        <w:tc>
          <w:tcPr>
            <w:tcW w:w="1134" w:type="dxa"/>
            <w:tcBorders>
              <w:top w:val="nil"/>
              <w:left w:val="nil"/>
              <w:bottom w:val="single" w:sz="4" w:space="0" w:color="auto"/>
              <w:right w:val="single" w:sz="4" w:space="0" w:color="auto"/>
            </w:tcBorders>
            <w:noWrap/>
            <w:vAlign w:val="bottom"/>
            <w:hideMark/>
          </w:tcPr>
          <w:p w14:paraId="740D0C19" w14:textId="77777777" w:rsidR="00E164C2" w:rsidRPr="00E164C2" w:rsidRDefault="00E164C2" w:rsidP="00E164C2">
            <w:pPr>
              <w:rPr>
                <w:color w:val="000000"/>
              </w:rPr>
            </w:pPr>
            <w:r w:rsidRPr="00E164C2">
              <w:rPr>
                <w:color w:val="000000"/>
              </w:rPr>
              <w:t> </w:t>
            </w:r>
          </w:p>
        </w:tc>
      </w:tr>
      <w:tr w:rsidR="00E164C2" w:rsidRPr="00E164C2" w14:paraId="510C1963" w14:textId="77777777" w:rsidTr="00D522F7">
        <w:trPr>
          <w:trHeight w:val="289"/>
        </w:trPr>
        <w:tc>
          <w:tcPr>
            <w:tcW w:w="996" w:type="dxa"/>
            <w:tcBorders>
              <w:top w:val="nil"/>
              <w:left w:val="single" w:sz="4" w:space="0" w:color="auto"/>
              <w:bottom w:val="single" w:sz="4" w:space="0" w:color="auto"/>
              <w:right w:val="single" w:sz="4" w:space="0" w:color="auto"/>
            </w:tcBorders>
            <w:hideMark/>
          </w:tcPr>
          <w:p w14:paraId="1DDB9123" w14:textId="77777777" w:rsidR="00E164C2" w:rsidRPr="00E164C2" w:rsidRDefault="00E164C2" w:rsidP="00E164C2">
            <w:pPr>
              <w:ind w:firstLineChars="100" w:firstLine="240"/>
              <w:jc w:val="right"/>
              <w:rPr>
                <w:color w:val="000000"/>
              </w:rPr>
            </w:pPr>
            <w:r w:rsidRPr="00E164C2">
              <w:rPr>
                <w:color w:val="000000"/>
              </w:rPr>
              <w:t>1.5.1.</w:t>
            </w:r>
          </w:p>
        </w:tc>
        <w:tc>
          <w:tcPr>
            <w:tcW w:w="3082" w:type="dxa"/>
            <w:tcBorders>
              <w:top w:val="nil"/>
              <w:left w:val="nil"/>
              <w:bottom w:val="single" w:sz="4" w:space="0" w:color="auto"/>
              <w:right w:val="single" w:sz="4" w:space="0" w:color="auto"/>
            </w:tcBorders>
            <w:hideMark/>
          </w:tcPr>
          <w:p w14:paraId="0B5BB333" w14:textId="77777777" w:rsidR="00E164C2" w:rsidRPr="00E164C2" w:rsidRDefault="00E164C2" w:rsidP="00E164C2">
            <w:pPr>
              <w:ind w:firstLineChars="300" w:firstLine="720"/>
              <w:rPr>
                <w:color w:val="000000"/>
              </w:rPr>
            </w:pPr>
            <w:r w:rsidRPr="00E164C2">
              <w:rPr>
                <w:color w:val="000000"/>
              </w:rPr>
              <w:t>pirmās trīs stundas</w:t>
            </w:r>
          </w:p>
        </w:tc>
        <w:tc>
          <w:tcPr>
            <w:tcW w:w="1450" w:type="dxa"/>
            <w:tcBorders>
              <w:top w:val="nil"/>
              <w:left w:val="nil"/>
              <w:bottom w:val="single" w:sz="4" w:space="0" w:color="auto"/>
              <w:right w:val="single" w:sz="4" w:space="0" w:color="auto"/>
            </w:tcBorders>
            <w:hideMark/>
          </w:tcPr>
          <w:p w14:paraId="57F669F1" w14:textId="77777777" w:rsidR="00E164C2" w:rsidRPr="00E164C2" w:rsidRDefault="00E164C2" w:rsidP="00E164C2">
            <w:pPr>
              <w:rPr>
                <w:color w:val="000000"/>
              </w:rPr>
            </w:pPr>
            <w:r w:rsidRPr="00E164C2">
              <w:rPr>
                <w:color w:val="000000"/>
              </w:rPr>
              <w:t>1 stunda</w:t>
            </w:r>
          </w:p>
        </w:tc>
        <w:tc>
          <w:tcPr>
            <w:tcW w:w="1385" w:type="dxa"/>
            <w:tcBorders>
              <w:top w:val="nil"/>
              <w:left w:val="nil"/>
              <w:bottom w:val="single" w:sz="4" w:space="0" w:color="auto"/>
              <w:right w:val="single" w:sz="4" w:space="0" w:color="auto"/>
            </w:tcBorders>
            <w:vAlign w:val="center"/>
            <w:hideMark/>
          </w:tcPr>
          <w:p w14:paraId="234B2828" w14:textId="77777777" w:rsidR="00E164C2" w:rsidRPr="00E164C2" w:rsidRDefault="00E164C2" w:rsidP="00E164C2">
            <w:pPr>
              <w:jc w:val="center"/>
              <w:rPr>
                <w:color w:val="000000"/>
              </w:rPr>
            </w:pPr>
            <w:r w:rsidRPr="00E164C2">
              <w:rPr>
                <w:color w:val="000000"/>
              </w:rPr>
              <w:t>11,00</w:t>
            </w:r>
          </w:p>
        </w:tc>
        <w:tc>
          <w:tcPr>
            <w:tcW w:w="883" w:type="dxa"/>
            <w:tcBorders>
              <w:top w:val="nil"/>
              <w:left w:val="nil"/>
              <w:bottom w:val="single" w:sz="4" w:space="0" w:color="auto"/>
              <w:right w:val="single" w:sz="4" w:space="0" w:color="auto"/>
            </w:tcBorders>
            <w:vAlign w:val="center"/>
            <w:hideMark/>
          </w:tcPr>
          <w:p w14:paraId="155045B3" w14:textId="77777777" w:rsidR="00E164C2" w:rsidRPr="00E164C2" w:rsidRDefault="00E164C2" w:rsidP="00E164C2">
            <w:pPr>
              <w:jc w:val="center"/>
              <w:rPr>
                <w:color w:val="000000"/>
              </w:rPr>
            </w:pPr>
            <w:r w:rsidRPr="00E164C2">
              <w:rPr>
                <w:color w:val="000000"/>
              </w:rPr>
              <w:t>2,31</w:t>
            </w:r>
          </w:p>
        </w:tc>
        <w:tc>
          <w:tcPr>
            <w:tcW w:w="1134" w:type="dxa"/>
            <w:tcBorders>
              <w:top w:val="nil"/>
              <w:left w:val="nil"/>
              <w:bottom w:val="single" w:sz="4" w:space="0" w:color="auto"/>
              <w:right w:val="single" w:sz="4" w:space="0" w:color="auto"/>
            </w:tcBorders>
            <w:vAlign w:val="center"/>
            <w:hideMark/>
          </w:tcPr>
          <w:p w14:paraId="438E9C39" w14:textId="77777777" w:rsidR="00E164C2" w:rsidRPr="00E164C2" w:rsidRDefault="00E164C2" w:rsidP="00E164C2">
            <w:pPr>
              <w:jc w:val="center"/>
              <w:rPr>
                <w:color w:val="000000"/>
              </w:rPr>
            </w:pPr>
            <w:r w:rsidRPr="00E164C2">
              <w:rPr>
                <w:color w:val="000000"/>
              </w:rPr>
              <w:t>13,31</w:t>
            </w:r>
          </w:p>
        </w:tc>
      </w:tr>
      <w:tr w:rsidR="00E164C2" w:rsidRPr="00E164C2" w14:paraId="044271E5" w14:textId="77777777" w:rsidTr="00D522F7">
        <w:trPr>
          <w:trHeight w:val="289"/>
        </w:trPr>
        <w:tc>
          <w:tcPr>
            <w:tcW w:w="996" w:type="dxa"/>
            <w:tcBorders>
              <w:top w:val="nil"/>
              <w:left w:val="single" w:sz="4" w:space="0" w:color="auto"/>
              <w:bottom w:val="single" w:sz="4" w:space="0" w:color="auto"/>
              <w:right w:val="single" w:sz="4" w:space="0" w:color="auto"/>
            </w:tcBorders>
            <w:hideMark/>
          </w:tcPr>
          <w:p w14:paraId="5836CD45" w14:textId="77777777" w:rsidR="00E164C2" w:rsidRPr="00E164C2" w:rsidRDefault="00E164C2" w:rsidP="00E164C2">
            <w:pPr>
              <w:ind w:firstLineChars="100" w:firstLine="240"/>
              <w:jc w:val="right"/>
              <w:rPr>
                <w:color w:val="000000"/>
              </w:rPr>
            </w:pPr>
            <w:r w:rsidRPr="00E164C2">
              <w:rPr>
                <w:color w:val="000000"/>
              </w:rPr>
              <w:t>1.5.2.</w:t>
            </w:r>
          </w:p>
        </w:tc>
        <w:tc>
          <w:tcPr>
            <w:tcW w:w="3082" w:type="dxa"/>
            <w:tcBorders>
              <w:top w:val="nil"/>
              <w:left w:val="nil"/>
              <w:bottom w:val="single" w:sz="4" w:space="0" w:color="auto"/>
              <w:right w:val="single" w:sz="4" w:space="0" w:color="auto"/>
            </w:tcBorders>
            <w:hideMark/>
          </w:tcPr>
          <w:p w14:paraId="496DB5E5" w14:textId="77777777" w:rsidR="00E164C2" w:rsidRPr="00E164C2" w:rsidRDefault="00E164C2" w:rsidP="00E164C2">
            <w:pPr>
              <w:ind w:firstLineChars="300" w:firstLine="720"/>
              <w:rPr>
                <w:color w:val="000000"/>
              </w:rPr>
            </w:pPr>
            <w:r w:rsidRPr="00E164C2">
              <w:rPr>
                <w:color w:val="000000"/>
              </w:rPr>
              <w:t>no ceturtās stundas</w:t>
            </w:r>
          </w:p>
        </w:tc>
        <w:tc>
          <w:tcPr>
            <w:tcW w:w="1450" w:type="dxa"/>
            <w:tcBorders>
              <w:top w:val="nil"/>
              <w:left w:val="nil"/>
              <w:bottom w:val="single" w:sz="4" w:space="0" w:color="auto"/>
              <w:right w:val="single" w:sz="4" w:space="0" w:color="auto"/>
            </w:tcBorders>
            <w:hideMark/>
          </w:tcPr>
          <w:p w14:paraId="10E7E644" w14:textId="77777777" w:rsidR="00E164C2" w:rsidRPr="00E164C2" w:rsidRDefault="00E164C2" w:rsidP="00E164C2">
            <w:pPr>
              <w:rPr>
                <w:color w:val="000000"/>
              </w:rPr>
            </w:pPr>
            <w:r w:rsidRPr="00E164C2">
              <w:rPr>
                <w:color w:val="000000"/>
              </w:rPr>
              <w:t>1 stunda</w:t>
            </w:r>
          </w:p>
        </w:tc>
        <w:tc>
          <w:tcPr>
            <w:tcW w:w="1385" w:type="dxa"/>
            <w:tcBorders>
              <w:top w:val="nil"/>
              <w:left w:val="nil"/>
              <w:bottom w:val="single" w:sz="4" w:space="0" w:color="auto"/>
              <w:right w:val="single" w:sz="4" w:space="0" w:color="auto"/>
            </w:tcBorders>
            <w:vAlign w:val="center"/>
            <w:hideMark/>
          </w:tcPr>
          <w:p w14:paraId="2B796A8A" w14:textId="77777777" w:rsidR="00E164C2" w:rsidRPr="00E164C2" w:rsidRDefault="00E164C2" w:rsidP="00E164C2">
            <w:pPr>
              <w:jc w:val="center"/>
              <w:rPr>
                <w:color w:val="000000"/>
              </w:rPr>
            </w:pPr>
            <w:r w:rsidRPr="00E164C2">
              <w:rPr>
                <w:color w:val="000000"/>
              </w:rPr>
              <w:t>5,50</w:t>
            </w:r>
          </w:p>
        </w:tc>
        <w:tc>
          <w:tcPr>
            <w:tcW w:w="883" w:type="dxa"/>
            <w:tcBorders>
              <w:top w:val="nil"/>
              <w:left w:val="nil"/>
              <w:bottom w:val="single" w:sz="4" w:space="0" w:color="auto"/>
              <w:right w:val="single" w:sz="4" w:space="0" w:color="auto"/>
            </w:tcBorders>
            <w:vAlign w:val="center"/>
            <w:hideMark/>
          </w:tcPr>
          <w:p w14:paraId="6BF8ED92" w14:textId="77777777" w:rsidR="00E164C2" w:rsidRPr="00E164C2" w:rsidRDefault="00E164C2" w:rsidP="00E164C2">
            <w:pPr>
              <w:jc w:val="center"/>
              <w:rPr>
                <w:color w:val="000000"/>
              </w:rPr>
            </w:pPr>
            <w:r w:rsidRPr="00E164C2">
              <w:rPr>
                <w:color w:val="000000"/>
              </w:rPr>
              <w:t>1,16</w:t>
            </w:r>
          </w:p>
        </w:tc>
        <w:tc>
          <w:tcPr>
            <w:tcW w:w="1134" w:type="dxa"/>
            <w:tcBorders>
              <w:top w:val="nil"/>
              <w:left w:val="nil"/>
              <w:bottom w:val="single" w:sz="4" w:space="0" w:color="auto"/>
              <w:right w:val="single" w:sz="4" w:space="0" w:color="auto"/>
            </w:tcBorders>
            <w:vAlign w:val="center"/>
            <w:hideMark/>
          </w:tcPr>
          <w:p w14:paraId="47BEF825" w14:textId="77777777" w:rsidR="00E164C2" w:rsidRPr="00E164C2" w:rsidRDefault="00E164C2" w:rsidP="00E164C2">
            <w:pPr>
              <w:jc w:val="center"/>
              <w:rPr>
                <w:color w:val="000000"/>
              </w:rPr>
            </w:pPr>
            <w:r w:rsidRPr="00E164C2">
              <w:rPr>
                <w:color w:val="000000"/>
              </w:rPr>
              <w:t>6,66</w:t>
            </w:r>
          </w:p>
        </w:tc>
      </w:tr>
      <w:tr w:rsidR="00E164C2" w:rsidRPr="00E164C2" w14:paraId="52C4BFBE" w14:textId="77777777" w:rsidTr="00D522F7">
        <w:trPr>
          <w:trHeight w:val="578"/>
        </w:trPr>
        <w:tc>
          <w:tcPr>
            <w:tcW w:w="996" w:type="dxa"/>
            <w:tcBorders>
              <w:top w:val="nil"/>
              <w:left w:val="single" w:sz="4" w:space="0" w:color="auto"/>
              <w:bottom w:val="single" w:sz="4" w:space="0" w:color="auto"/>
              <w:right w:val="single" w:sz="4" w:space="0" w:color="auto"/>
            </w:tcBorders>
            <w:hideMark/>
          </w:tcPr>
          <w:p w14:paraId="0418187D" w14:textId="77777777" w:rsidR="00E164C2" w:rsidRPr="00E164C2" w:rsidRDefault="00E164C2" w:rsidP="00E164C2">
            <w:pPr>
              <w:ind w:firstLineChars="100" w:firstLine="240"/>
              <w:rPr>
                <w:color w:val="000000"/>
              </w:rPr>
            </w:pPr>
            <w:r w:rsidRPr="00E164C2">
              <w:rPr>
                <w:color w:val="000000"/>
              </w:rPr>
              <w:t xml:space="preserve">1.6. </w:t>
            </w:r>
          </w:p>
        </w:tc>
        <w:tc>
          <w:tcPr>
            <w:tcW w:w="3082" w:type="dxa"/>
            <w:tcBorders>
              <w:top w:val="nil"/>
              <w:left w:val="nil"/>
              <w:bottom w:val="single" w:sz="4" w:space="0" w:color="auto"/>
              <w:right w:val="single" w:sz="4" w:space="0" w:color="auto"/>
            </w:tcBorders>
            <w:hideMark/>
          </w:tcPr>
          <w:p w14:paraId="2B703307" w14:textId="77777777" w:rsidR="00E164C2" w:rsidRPr="00E164C2" w:rsidRDefault="00E164C2" w:rsidP="00E164C2">
            <w:pPr>
              <w:ind w:firstLineChars="200" w:firstLine="480"/>
              <w:rPr>
                <w:color w:val="000000"/>
              </w:rPr>
            </w:pPr>
            <w:r w:rsidRPr="00E164C2">
              <w:rPr>
                <w:color w:val="000000"/>
              </w:rPr>
              <w:t xml:space="preserve">Virtuves telpu izmantošana tautas namā </w:t>
            </w:r>
            <w:proofErr w:type="spellStart"/>
            <w:r w:rsidRPr="00E164C2">
              <w:rPr>
                <w:color w:val="000000"/>
              </w:rPr>
              <w:t>Kalnagravas</w:t>
            </w:r>
            <w:proofErr w:type="spellEnd"/>
            <w:r w:rsidRPr="00E164C2">
              <w:rPr>
                <w:color w:val="000000"/>
              </w:rPr>
              <w:t xml:space="preserve"> (ne mazāk kā 3 stundas)</w:t>
            </w:r>
          </w:p>
        </w:tc>
        <w:tc>
          <w:tcPr>
            <w:tcW w:w="1450" w:type="dxa"/>
            <w:tcBorders>
              <w:top w:val="nil"/>
              <w:left w:val="nil"/>
              <w:bottom w:val="single" w:sz="4" w:space="0" w:color="auto"/>
              <w:right w:val="single" w:sz="4" w:space="0" w:color="auto"/>
            </w:tcBorders>
            <w:hideMark/>
          </w:tcPr>
          <w:p w14:paraId="0A624F31" w14:textId="77777777" w:rsidR="00E164C2" w:rsidRPr="00E164C2" w:rsidRDefault="00E164C2" w:rsidP="00E164C2">
            <w:pPr>
              <w:rPr>
                <w:color w:val="000000"/>
              </w:rPr>
            </w:pPr>
            <w:r w:rsidRPr="00E164C2">
              <w:rPr>
                <w:color w:val="000000"/>
              </w:rPr>
              <w:t>1 stunda</w:t>
            </w:r>
          </w:p>
        </w:tc>
        <w:tc>
          <w:tcPr>
            <w:tcW w:w="1385" w:type="dxa"/>
            <w:tcBorders>
              <w:top w:val="nil"/>
              <w:left w:val="nil"/>
              <w:bottom w:val="single" w:sz="4" w:space="0" w:color="auto"/>
              <w:right w:val="single" w:sz="4" w:space="0" w:color="auto"/>
            </w:tcBorders>
            <w:vAlign w:val="center"/>
            <w:hideMark/>
          </w:tcPr>
          <w:p w14:paraId="7884AE63" w14:textId="77777777" w:rsidR="00E164C2" w:rsidRPr="00E164C2" w:rsidRDefault="00E164C2" w:rsidP="00E164C2">
            <w:pPr>
              <w:jc w:val="center"/>
              <w:rPr>
                <w:color w:val="000000"/>
              </w:rPr>
            </w:pPr>
            <w:r w:rsidRPr="00E164C2">
              <w:rPr>
                <w:color w:val="000000"/>
              </w:rPr>
              <w:t>7,11</w:t>
            </w:r>
          </w:p>
        </w:tc>
        <w:tc>
          <w:tcPr>
            <w:tcW w:w="883" w:type="dxa"/>
            <w:tcBorders>
              <w:top w:val="nil"/>
              <w:left w:val="nil"/>
              <w:bottom w:val="single" w:sz="4" w:space="0" w:color="auto"/>
              <w:right w:val="single" w:sz="4" w:space="0" w:color="auto"/>
            </w:tcBorders>
            <w:vAlign w:val="center"/>
            <w:hideMark/>
          </w:tcPr>
          <w:p w14:paraId="152316E3" w14:textId="77777777" w:rsidR="00E164C2" w:rsidRPr="00E164C2" w:rsidRDefault="00E164C2" w:rsidP="00E164C2">
            <w:pPr>
              <w:jc w:val="center"/>
              <w:rPr>
                <w:color w:val="000000"/>
              </w:rPr>
            </w:pPr>
            <w:r w:rsidRPr="00E164C2">
              <w:rPr>
                <w:color w:val="000000"/>
              </w:rPr>
              <w:t>1,49</w:t>
            </w:r>
          </w:p>
        </w:tc>
        <w:tc>
          <w:tcPr>
            <w:tcW w:w="1134" w:type="dxa"/>
            <w:tcBorders>
              <w:top w:val="nil"/>
              <w:left w:val="nil"/>
              <w:bottom w:val="single" w:sz="4" w:space="0" w:color="auto"/>
              <w:right w:val="single" w:sz="4" w:space="0" w:color="auto"/>
            </w:tcBorders>
            <w:vAlign w:val="center"/>
            <w:hideMark/>
          </w:tcPr>
          <w:p w14:paraId="7E31ACF2" w14:textId="77777777" w:rsidR="00E164C2" w:rsidRPr="00E164C2" w:rsidRDefault="00E164C2" w:rsidP="00E164C2">
            <w:pPr>
              <w:jc w:val="center"/>
              <w:rPr>
                <w:color w:val="000000"/>
              </w:rPr>
            </w:pPr>
            <w:r w:rsidRPr="00E164C2">
              <w:rPr>
                <w:color w:val="000000"/>
              </w:rPr>
              <w:t>8,60</w:t>
            </w:r>
          </w:p>
        </w:tc>
      </w:tr>
      <w:tr w:rsidR="00E164C2" w:rsidRPr="00E164C2" w14:paraId="503E38FC" w14:textId="77777777" w:rsidTr="00D522F7">
        <w:trPr>
          <w:trHeight w:val="578"/>
        </w:trPr>
        <w:tc>
          <w:tcPr>
            <w:tcW w:w="996" w:type="dxa"/>
            <w:tcBorders>
              <w:top w:val="nil"/>
              <w:left w:val="single" w:sz="4" w:space="0" w:color="auto"/>
              <w:bottom w:val="single" w:sz="4" w:space="0" w:color="auto"/>
              <w:right w:val="single" w:sz="4" w:space="0" w:color="auto"/>
            </w:tcBorders>
            <w:hideMark/>
          </w:tcPr>
          <w:p w14:paraId="60FCB15D" w14:textId="77777777" w:rsidR="00E164C2" w:rsidRPr="00E164C2" w:rsidRDefault="00E164C2" w:rsidP="00E164C2">
            <w:pPr>
              <w:ind w:firstLineChars="100" w:firstLine="240"/>
              <w:rPr>
                <w:color w:val="000000"/>
              </w:rPr>
            </w:pPr>
            <w:r w:rsidRPr="00E164C2">
              <w:rPr>
                <w:color w:val="000000"/>
              </w:rPr>
              <w:t>1.7.</w:t>
            </w:r>
          </w:p>
        </w:tc>
        <w:tc>
          <w:tcPr>
            <w:tcW w:w="3082" w:type="dxa"/>
            <w:tcBorders>
              <w:top w:val="nil"/>
              <w:left w:val="nil"/>
              <w:bottom w:val="single" w:sz="4" w:space="0" w:color="auto"/>
              <w:right w:val="single" w:sz="4" w:space="0" w:color="auto"/>
            </w:tcBorders>
            <w:hideMark/>
          </w:tcPr>
          <w:p w14:paraId="592D38B7" w14:textId="77777777" w:rsidR="00E164C2" w:rsidRPr="00E164C2" w:rsidRDefault="00E164C2" w:rsidP="00E164C2">
            <w:pPr>
              <w:ind w:firstLineChars="200" w:firstLine="480"/>
              <w:rPr>
                <w:color w:val="000000"/>
              </w:rPr>
            </w:pPr>
            <w:r w:rsidRPr="00E164C2">
              <w:rPr>
                <w:color w:val="000000"/>
              </w:rPr>
              <w:t xml:space="preserve">Tautas nama </w:t>
            </w:r>
            <w:proofErr w:type="spellStart"/>
            <w:r w:rsidRPr="00E164C2">
              <w:rPr>
                <w:color w:val="000000"/>
              </w:rPr>
              <w:t>Kalnagravas</w:t>
            </w:r>
            <w:proofErr w:type="spellEnd"/>
            <w:r w:rsidRPr="00E164C2">
              <w:rPr>
                <w:color w:val="000000"/>
              </w:rPr>
              <w:t xml:space="preserve"> lielās zāles noma mākslinieciskiem kolektīviem ar savām ieejas biļetēm </w:t>
            </w:r>
          </w:p>
        </w:tc>
        <w:tc>
          <w:tcPr>
            <w:tcW w:w="1450" w:type="dxa"/>
            <w:tcBorders>
              <w:top w:val="nil"/>
              <w:left w:val="nil"/>
              <w:bottom w:val="single" w:sz="4" w:space="0" w:color="auto"/>
              <w:right w:val="single" w:sz="4" w:space="0" w:color="auto"/>
            </w:tcBorders>
            <w:hideMark/>
          </w:tcPr>
          <w:p w14:paraId="36E5AEF4" w14:textId="77777777" w:rsidR="00E164C2" w:rsidRPr="00E164C2" w:rsidRDefault="00E164C2" w:rsidP="00E164C2">
            <w:pPr>
              <w:rPr>
                <w:color w:val="000000"/>
              </w:rPr>
            </w:pPr>
            <w:r w:rsidRPr="00E164C2">
              <w:rPr>
                <w:color w:val="000000"/>
              </w:rPr>
              <w:t>1 pasākums</w:t>
            </w:r>
          </w:p>
        </w:tc>
        <w:tc>
          <w:tcPr>
            <w:tcW w:w="3402" w:type="dxa"/>
            <w:gridSpan w:val="3"/>
            <w:tcBorders>
              <w:top w:val="single" w:sz="4" w:space="0" w:color="auto"/>
              <w:left w:val="nil"/>
              <w:bottom w:val="single" w:sz="4" w:space="0" w:color="auto"/>
              <w:right w:val="single" w:sz="4" w:space="0" w:color="000000"/>
            </w:tcBorders>
            <w:hideMark/>
          </w:tcPr>
          <w:p w14:paraId="2475A4C1" w14:textId="77777777" w:rsidR="00E164C2" w:rsidRPr="00E164C2" w:rsidRDefault="00E164C2" w:rsidP="00E164C2">
            <w:pPr>
              <w:jc w:val="center"/>
            </w:pPr>
            <w:r w:rsidRPr="00E164C2">
              <w:t>15% no ieņēmumiem, bet ne mazāk kā EUR 35.57 + PVN</w:t>
            </w:r>
          </w:p>
        </w:tc>
      </w:tr>
      <w:tr w:rsidR="00E164C2" w:rsidRPr="00E164C2" w14:paraId="3E825B7F" w14:textId="77777777" w:rsidTr="00D522F7">
        <w:trPr>
          <w:trHeight w:val="289"/>
        </w:trPr>
        <w:tc>
          <w:tcPr>
            <w:tcW w:w="996" w:type="dxa"/>
            <w:tcBorders>
              <w:top w:val="nil"/>
              <w:left w:val="single" w:sz="4" w:space="0" w:color="auto"/>
              <w:bottom w:val="single" w:sz="4" w:space="0" w:color="auto"/>
              <w:right w:val="single" w:sz="4" w:space="0" w:color="auto"/>
            </w:tcBorders>
            <w:hideMark/>
          </w:tcPr>
          <w:p w14:paraId="7E1CF036" w14:textId="77777777" w:rsidR="00E164C2" w:rsidRPr="00E164C2" w:rsidRDefault="00E164C2" w:rsidP="00E164C2">
            <w:pPr>
              <w:ind w:firstLineChars="100" w:firstLine="240"/>
              <w:rPr>
                <w:color w:val="000000"/>
              </w:rPr>
            </w:pPr>
            <w:r w:rsidRPr="00E164C2">
              <w:rPr>
                <w:color w:val="000000"/>
              </w:rPr>
              <w:t>1.8.</w:t>
            </w:r>
          </w:p>
        </w:tc>
        <w:tc>
          <w:tcPr>
            <w:tcW w:w="3082" w:type="dxa"/>
            <w:tcBorders>
              <w:top w:val="nil"/>
              <w:left w:val="nil"/>
              <w:bottom w:val="single" w:sz="4" w:space="0" w:color="auto"/>
              <w:right w:val="single" w:sz="4" w:space="0" w:color="auto"/>
            </w:tcBorders>
            <w:hideMark/>
          </w:tcPr>
          <w:p w14:paraId="37385190" w14:textId="77777777" w:rsidR="00E164C2" w:rsidRPr="00E164C2" w:rsidRDefault="00E164C2" w:rsidP="00E164C2">
            <w:pPr>
              <w:ind w:firstLineChars="200" w:firstLine="480"/>
              <w:rPr>
                <w:color w:val="000000"/>
              </w:rPr>
            </w:pPr>
            <w:r w:rsidRPr="00E164C2">
              <w:rPr>
                <w:color w:val="000000"/>
              </w:rPr>
              <w:t>Sarkaņu  amatu skolas  ēdnīcas telpu noma</w:t>
            </w:r>
          </w:p>
        </w:tc>
        <w:tc>
          <w:tcPr>
            <w:tcW w:w="1450" w:type="dxa"/>
            <w:tcBorders>
              <w:top w:val="nil"/>
              <w:left w:val="nil"/>
              <w:bottom w:val="single" w:sz="4" w:space="0" w:color="auto"/>
              <w:right w:val="single" w:sz="4" w:space="0" w:color="auto"/>
            </w:tcBorders>
            <w:hideMark/>
          </w:tcPr>
          <w:p w14:paraId="069DC43A" w14:textId="77777777" w:rsidR="00E164C2" w:rsidRPr="00E164C2" w:rsidRDefault="00E164C2" w:rsidP="00E164C2">
            <w:pPr>
              <w:rPr>
                <w:color w:val="000000"/>
              </w:rPr>
            </w:pPr>
            <w:r w:rsidRPr="00E164C2">
              <w:rPr>
                <w:color w:val="000000"/>
              </w:rPr>
              <w:t>1 stunda</w:t>
            </w:r>
          </w:p>
        </w:tc>
        <w:tc>
          <w:tcPr>
            <w:tcW w:w="1385" w:type="dxa"/>
            <w:tcBorders>
              <w:top w:val="nil"/>
              <w:left w:val="nil"/>
              <w:bottom w:val="single" w:sz="4" w:space="0" w:color="auto"/>
              <w:right w:val="single" w:sz="4" w:space="0" w:color="auto"/>
            </w:tcBorders>
            <w:vAlign w:val="center"/>
            <w:hideMark/>
          </w:tcPr>
          <w:p w14:paraId="6D7DA069" w14:textId="77777777" w:rsidR="00E164C2" w:rsidRPr="00E164C2" w:rsidRDefault="00E164C2" w:rsidP="00E164C2">
            <w:pPr>
              <w:jc w:val="center"/>
              <w:rPr>
                <w:color w:val="000000"/>
              </w:rPr>
            </w:pPr>
            <w:r w:rsidRPr="00E164C2">
              <w:rPr>
                <w:color w:val="000000"/>
              </w:rPr>
              <w:t>7,11</w:t>
            </w:r>
          </w:p>
        </w:tc>
        <w:tc>
          <w:tcPr>
            <w:tcW w:w="883" w:type="dxa"/>
            <w:tcBorders>
              <w:top w:val="nil"/>
              <w:left w:val="nil"/>
              <w:bottom w:val="single" w:sz="4" w:space="0" w:color="auto"/>
              <w:right w:val="single" w:sz="4" w:space="0" w:color="auto"/>
            </w:tcBorders>
            <w:vAlign w:val="center"/>
            <w:hideMark/>
          </w:tcPr>
          <w:p w14:paraId="077FD6F5" w14:textId="77777777" w:rsidR="00E164C2" w:rsidRPr="00E164C2" w:rsidRDefault="00E164C2" w:rsidP="00E164C2">
            <w:pPr>
              <w:jc w:val="center"/>
              <w:rPr>
                <w:color w:val="000000"/>
              </w:rPr>
            </w:pPr>
            <w:r w:rsidRPr="00E164C2">
              <w:rPr>
                <w:color w:val="000000"/>
              </w:rPr>
              <w:t>1,49</w:t>
            </w:r>
          </w:p>
        </w:tc>
        <w:tc>
          <w:tcPr>
            <w:tcW w:w="1134" w:type="dxa"/>
            <w:tcBorders>
              <w:top w:val="nil"/>
              <w:left w:val="nil"/>
              <w:bottom w:val="single" w:sz="4" w:space="0" w:color="auto"/>
              <w:right w:val="single" w:sz="4" w:space="0" w:color="auto"/>
            </w:tcBorders>
            <w:vAlign w:val="center"/>
            <w:hideMark/>
          </w:tcPr>
          <w:p w14:paraId="4E661D64" w14:textId="77777777" w:rsidR="00E164C2" w:rsidRPr="00E164C2" w:rsidRDefault="00E164C2" w:rsidP="00E164C2">
            <w:pPr>
              <w:jc w:val="center"/>
              <w:rPr>
                <w:color w:val="000000"/>
              </w:rPr>
            </w:pPr>
            <w:r w:rsidRPr="00E164C2">
              <w:rPr>
                <w:color w:val="000000"/>
              </w:rPr>
              <w:t>8,60</w:t>
            </w:r>
          </w:p>
        </w:tc>
      </w:tr>
      <w:tr w:rsidR="00E164C2" w:rsidRPr="00E164C2" w14:paraId="5B2514B9" w14:textId="77777777" w:rsidTr="00D522F7">
        <w:trPr>
          <w:trHeight w:val="289"/>
        </w:trPr>
        <w:tc>
          <w:tcPr>
            <w:tcW w:w="996" w:type="dxa"/>
            <w:tcBorders>
              <w:top w:val="nil"/>
              <w:left w:val="single" w:sz="4" w:space="0" w:color="auto"/>
              <w:bottom w:val="single" w:sz="4" w:space="0" w:color="auto"/>
              <w:right w:val="single" w:sz="4" w:space="0" w:color="auto"/>
            </w:tcBorders>
            <w:hideMark/>
          </w:tcPr>
          <w:p w14:paraId="29FCECA2" w14:textId="77777777" w:rsidR="00E164C2" w:rsidRPr="00E164C2" w:rsidRDefault="00E164C2" w:rsidP="00E164C2">
            <w:pPr>
              <w:ind w:firstLineChars="100" w:firstLine="240"/>
              <w:rPr>
                <w:color w:val="000000"/>
              </w:rPr>
            </w:pPr>
            <w:r w:rsidRPr="00E164C2">
              <w:rPr>
                <w:color w:val="000000"/>
              </w:rPr>
              <w:t>1.9.</w:t>
            </w:r>
          </w:p>
        </w:tc>
        <w:tc>
          <w:tcPr>
            <w:tcW w:w="3082" w:type="dxa"/>
            <w:tcBorders>
              <w:top w:val="nil"/>
              <w:left w:val="nil"/>
              <w:bottom w:val="single" w:sz="4" w:space="0" w:color="auto"/>
              <w:right w:val="single" w:sz="4" w:space="0" w:color="auto"/>
            </w:tcBorders>
            <w:vAlign w:val="center"/>
            <w:hideMark/>
          </w:tcPr>
          <w:p w14:paraId="670EBFFE" w14:textId="77777777" w:rsidR="00E164C2" w:rsidRPr="00E164C2" w:rsidRDefault="00E164C2" w:rsidP="00E164C2">
            <w:pPr>
              <w:ind w:firstLineChars="200" w:firstLine="480"/>
              <w:rPr>
                <w:color w:val="000000"/>
              </w:rPr>
            </w:pPr>
            <w:r w:rsidRPr="00E164C2">
              <w:rPr>
                <w:color w:val="000000"/>
              </w:rPr>
              <w:t>Citu telpu noma</w:t>
            </w:r>
          </w:p>
        </w:tc>
        <w:tc>
          <w:tcPr>
            <w:tcW w:w="4852" w:type="dxa"/>
            <w:gridSpan w:val="4"/>
            <w:tcBorders>
              <w:top w:val="single" w:sz="4" w:space="0" w:color="auto"/>
              <w:left w:val="nil"/>
              <w:bottom w:val="single" w:sz="4" w:space="0" w:color="auto"/>
              <w:right w:val="single" w:sz="4" w:space="0" w:color="000000"/>
            </w:tcBorders>
            <w:vAlign w:val="bottom"/>
            <w:hideMark/>
          </w:tcPr>
          <w:p w14:paraId="3BE85581" w14:textId="77777777" w:rsidR="00E164C2" w:rsidRPr="00E164C2" w:rsidRDefault="00E164C2" w:rsidP="00E164C2">
            <w:pPr>
              <w:jc w:val="center"/>
              <w:rPr>
                <w:color w:val="000000"/>
              </w:rPr>
            </w:pPr>
            <w:r w:rsidRPr="00E164C2">
              <w:rPr>
                <w:color w:val="000000"/>
              </w:rPr>
              <w:t>*</w:t>
            </w:r>
          </w:p>
        </w:tc>
      </w:tr>
    </w:tbl>
    <w:p w14:paraId="42A7F384" w14:textId="77777777" w:rsidR="004A06B1" w:rsidRDefault="004A06B1" w:rsidP="004A06B1">
      <w:pPr>
        <w:spacing w:after="160"/>
        <w:ind w:left="709"/>
        <w:contextualSpacing/>
        <w:jc w:val="both"/>
        <w:rPr>
          <w:lang w:bidi="lo-LA"/>
        </w:rPr>
      </w:pPr>
    </w:p>
    <w:p w14:paraId="5A3F7BE0" w14:textId="4914EBD4" w:rsidR="00E164C2" w:rsidRPr="00E164C2" w:rsidRDefault="004A06B1" w:rsidP="004A06B1">
      <w:pPr>
        <w:spacing w:after="160"/>
        <w:ind w:left="709"/>
        <w:contextualSpacing/>
        <w:jc w:val="both"/>
        <w:rPr>
          <w:lang w:bidi="lo-LA"/>
        </w:rPr>
      </w:pPr>
      <w:r>
        <w:rPr>
          <w:lang w:bidi="lo-LA"/>
        </w:rPr>
        <w:t xml:space="preserve">3.1. </w:t>
      </w:r>
      <w:r w:rsidR="00E164C2" w:rsidRPr="00E164C2">
        <w:rPr>
          <w:lang w:bidi="lo-LA"/>
        </w:rPr>
        <w:t>Tarifi stājas spēkā ar 2023. gada 1. jūliju</w:t>
      </w:r>
    </w:p>
    <w:p w14:paraId="462FA79F" w14:textId="77777777" w:rsidR="000B1754" w:rsidRDefault="000B1754" w:rsidP="00E164C2">
      <w:pPr>
        <w:jc w:val="both"/>
        <w:rPr>
          <w:b/>
          <w:iCs/>
        </w:rPr>
      </w:pPr>
    </w:p>
    <w:p w14:paraId="3158C0AA" w14:textId="77777777" w:rsidR="00654DC0" w:rsidRPr="004D10D4" w:rsidRDefault="00654DC0" w:rsidP="00E164C2">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756D64B2" w14:textId="77777777" w:rsidR="00D522F7" w:rsidRPr="004D10D4" w:rsidRDefault="00D522F7" w:rsidP="00E164C2">
      <w:pPr>
        <w:widowControl w:val="0"/>
        <w:suppressAutoHyphens/>
        <w:jc w:val="both"/>
        <w:rPr>
          <w:rFonts w:eastAsia="Calibri"/>
          <w:i/>
          <w:kern w:val="2"/>
          <w:lang w:eastAsia="hi-IN" w:bidi="hi-IN"/>
        </w:rPr>
      </w:pPr>
    </w:p>
    <w:p w14:paraId="5BAB8D9E" w14:textId="77777777" w:rsidR="00E164C2" w:rsidRPr="00E164C2" w:rsidRDefault="00E164C2" w:rsidP="00E164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Calibri"/>
          <w:i/>
          <w:iCs/>
          <w:lang w:eastAsia="en-US"/>
        </w:rPr>
      </w:pPr>
      <w:r w:rsidRPr="00E164C2">
        <w:rPr>
          <w:i/>
        </w:rPr>
        <w:t xml:space="preserve">Kanča </w:t>
      </w:r>
      <w:r w:rsidRPr="00E164C2">
        <w:rPr>
          <w:rFonts w:eastAsia="Calibri"/>
          <w:i/>
          <w:iCs/>
          <w:lang w:eastAsia="en-US"/>
        </w:rPr>
        <w:t xml:space="preserve">20238582 </w:t>
      </w:r>
      <w:bookmarkStart w:id="41" w:name="_Hlk116653091"/>
    </w:p>
    <w:bookmarkEnd w:id="41"/>
    <w:p w14:paraId="5F64C58E" w14:textId="77777777" w:rsidR="00E164C2" w:rsidRPr="00E164C2" w:rsidRDefault="00E164C2" w:rsidP="00E164C2">
      <w:pPr>
        <w:jc w:val="both"/>
        <w:rPr>
          <w:rFonts w:eastAsia="Calibri"/>
          <w:i/>
          <w:iCs/>
          <w:lang w:eastAsia="en-US"/>
        </w:rPr>
      </w:pPr>
      <w:r w:rsidRPr="00E164C2">
        <w:rPr>
          <w:rFonts w:eastAsia="Calibri"/>
          <w:i/>
          <w:iCs/>
          <w:lang w:eastAsia="en-US"/>
        </w:rPr>
        <w:t>Ankrava 29374376</w:t>
      </w:r>
    </w:p>
    <w:p w14:paraId="15B0F2AB" w14:textId="77777777" w:rsidR="004A06B1" w:rsidRPr="004D10D4" w:rsidRDefault="004A06B1" w:rsidP="00E164C2">
      <w:pPr>
        <w:jc w:val="both"/>
        <w:rPr>
          <w:rFonts w:eastAsia="Calibri"/>
          <w:i/>
          <w:iCs/>
          <w:lang w:eastAsia="en-US"/>
        </w:rPr>
      </w:pPr>
    </w:p>
    <w:p w14:paraId="36C74683" w14:textId="77777777" w:rsidR="00165877" w:rsidRPr="004D10D4" w:rsidRDefault="00B10F67" w:rsidP="00E164C2">
      <w:pPr>
        <w:widowControl w:val="0"/>
        <w:shd w:val="clear" w:color="auto" w:fill="FFFFFF"/>
        <w:autoSpaceDE w:val="0"/>
        <w:autoSpaceDN w:val="0"/>
        <w:adjustRightInd w:val="0"/>
        <w:ind w:left="6"/>
        <w:jc w:val="center"/>
        <w:rPr>
          <w:sz w:val="22"/>
          <w:szCs w:val="22"/>
        </w:rPr>
      </w:pPr>
      <w:bookmarkStart w:id="42" w:name="_Hlk136010127"/>
      <w:r w:rsidRPr="004D10D4">
        <w:rPr>
          <w:color w:val="000000"/>
          <w:sz w:val="22"/>
          <w:szCs w:val="22"/>
          <w:lang w:eastAsia="en-US"/>
        </w:rPr>
        <w:t>ŠIS DOKUMENTS IR ELEKTRONISKI PARAKSTĪTS AR DROŠU ELEKTRONISKO PARAKSTU UN SATUR LAIKA ZĪMOGU</w:t>
      </w:r>
      <w:bookmarkEnd w:id="40"/>
      <w:bookmarkEnd w:id="42"/>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1910" w14:textId="77777777" w:rsidR="000E16A0" w:rsidRDefault="000E16A0" w:rsidP="008D216B">
      <w:r>
        <w:separator/>
      </w:r>
    </w:p>
  </w:endnote>
  <w:endnote w:type="continuationSeparator" w:id="0">
    <w:p w14:paraId="2DFA9DBF" w14:textId="77777777" w:rsidR="000E16A0" w:rsidRDefault="000E16A0"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FE63" w14:textId="77777777" w:rsidR="000E16A0" w:rsidRDefault="000E16A0" w:rsidP="008D216B">
      <w:r>
        <w:separator/>
      </w:r>
    </w:p>
  </w:footnote>
  <w:footnote w:type="continuationSeparator" w:id="0">
    <w:p w14:paraId="44D89CD1" w14:textId="77777777" w:rsidR="000E16A0" w:rsidRDefault="000E16A0"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0"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7"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9"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4"/>
  </w:num>
  <w:num w:numId="9">
    <w:abstractNumId w:val="20"/>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0"/>
  </w:num>
  <w:num w:numId="14">
    <w:abstractNumId w:val="16"/>
  </w:num>
  <w:num w:numId="15">
    <w:abstractNumId w:val="6"/>
  </w:num>
  <w:num w:numId="16">
    <w:abstractNumId w:val="2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2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8"/>
  </w:num>
  <w:num w:numId="26">
    <w:abstractNumId w:val="15"/>
  </w:num>
  <w:num w:numId="27">
    <w:abstractNumId w:val="31"/>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6A0"/>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6B1"/>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2F7"/>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4C2"/>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6270</Words>
  <Characters>3575</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40</cp:revision>
  <cp:lastPrinted>2023-02-01T07:49:00Z</cp:lastPrinted>
  <dcterms:created xsi:type="dcterms:W3CDTF">2023-06-27T08:16:00Z</dcterms:created>
  <dcterms:modified xsi:type="dcterms:W3CDTF">2023-06-30T05:57:00Z</dcterms:modified>
</cp:coreProperties>
</file>